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E68A" w14:textId="36A7DFEF" w:rsidR="0073323E" w:rsidRPr="00C51931" w:rsidRDefault="006854B1" w:rsidP="004137C0">
      <w:pPr>
        <w:spacing w:after="0" w:line="240" w:lineRule="auto"/>
        <w:jc w:val="center"/>
        <w:rPr>
          <w:rFonts w:ascii="Cambria" w:hAnsi="Cambria"/>
          <w:szCs w:val="24"/>
        </w:rPr>
      </w:pPr>
      <w:bookmarkStart w:id="0" w:name="_GoBack"/>
      <w:bookmarkEnd w:id="0"/>
      <w:r w:rsidRPr="00C51931">
        <w:rPr>
          <w:rFonts w:ascii="Cambria" w:hAnsi="Cambria"/>
          <w:szCs w:val="24"/>
        </w:rPr>
        <w:t xml:space="preserve">This template shows the information generally required on a syllabus. Much of the material is left to the discretion of the instructor. However, certain components reflect </w:t>
      </w:r>
      <w:r w:rsidRPr="00C51931">
        <w:rPr>
          <w:rFonts w:ascii="Cambria" w:hAnsi="Cambria"/>
          <w:i/>
          <w:szCs w:val="24"/>
        </w:rPr>
        <w:t>Senate Rules</w:t>
      </w:r>
      <w:r w:rsidRPr="00C51931">
        <w:rPr>
          <w:rFonts w:ascii="Cambria" w:hAnsi="Cambria"/>
          <w:szCs w:val="24"/>
        </w:rPr>
        <w:t xml:space="preserve"> and should be adhered to</w:t>
      </w:r>
      <w:r w:rsidR="00B864A3" w:rsidRPr="00C51931">
        <w:rPr>
          <w:rFonts w:ascii="Cambria" w:hAnsi="Cambria"/>
          <w:szCs w:val="24"/>
        </w:rPr>
        <w:t>; these items are in the “boilerplate” category, below</w:t>
      </w:r>
      <w:r w:rsidRPr="00C51931">
        <w:rPr>
          <w:rFonts w:ascii="Cambria" w:hAnsi="Cambria"/>
          <w:szCs w:val="24"/>
        </w:rPr>
        <w:t xml:space="preserve">. </w:t>
      </w:r>
      <w:r w:rsidR="00C70C32" w:rsidRPr="00C51931">
        <w:rPr>
          <w:rFonts w:ascii="Cambria" w:hAnsi="Cambria"/>
          <w:szCs w:val="24"/>
        </w:rPr>
        <w:t>Instructors can simply use the language provided here as boilerplate for their syllab</w:t>
      </w:r>
      <w:r w:rsidR="00B864A3" w:rsidRPr="00C51931">
        <w:rPr>
          <w:rFonts w:ascii="Cambria" w:hAnsi="Cambria"/>
          <w:szCs w:val="24"/>
        </w:rPr>
        <w:t>i</w:t>
      </w:r>
      <w:r w:rsidR="00C70C32" w:rsidRPr="00C51931">
        <w:rPr>
          <w:rFonts w:ascii="Cambria" w:hAnsi="Cambria"/>
          <w:szCs w:val="24"/>
        </w:rPr>
        <w:t xml:space="preserve"> or they may adapt it in their own words which preserve the intent of the </w:t>
      </w:r>
      <w:r w:rsidR="00C70C32" w:rsidRPr="00C51931">
        <w:rPr>
          <w:rFonts w:ascii="Cambria" w:hAnsi="Cambria"/>
          <w:i/>
          <w:szCs w:val="24"/>
        </w:rPr>
        <w:t>Senate Rules</w:t>
      </w:r>
      <w:r w:rsidR="00C70C32" w:rsidRPr="00C51931">
        <w:rPr>
          <w:rFonts w:ascii="Cambria" w:hAnsi="Cambria"/>
          <w:szCs w:val="24"/>
        </w:rPr>
        <w:t xml:space="preserve">. </w:t>
      </w:r>
      <w:r w:rsidR="0073323E" w:rsidRPr="00C51931">
        <w:rPr>
          <w:rFonts w:ascii="Cambria" w:hAnsi="Cambria"/>
          <w:szCs w:val="24"/>
        </w:rPr>
        <w:t xml:space="preserve">Information that is optional, but often included by instructors, is </w:t>
      </w:r>
      <w:r w:rsidR="00B864A3" w:rsidRPr="00C51931">
        <w:rPr>
          <w:rFonts w:ascii="Cambria" w:hAnsi="Cambria"/>
          <w:szCs w:val="24"/>
        </w:rPr>
        <w:t xml:space="preserve">categorized as such and are found </w:t>
      </w:r>
      <w:r w:rsidR="0073323E" w:rsidRPr="00C51931">
        <w:rPr>
          <w:rFonts w:ascii="Cambria" w:hAnsi="Cambria"/>
          <w:szCs w:val="24"/>
        </w:rPr>
        <w:t>at the end of this template.</w:t>
      </w:r>
    </w:p>
    <w:p w14:paraId="7E367ED8" w14:textId="77777777" w:rsidR="00A811F0" w:rsidRPr="00C51931" w:rsidRDefault="00A811F0" w:rsidP="004137C0">
      <w:pPr>
        <w:spacing w:after="0" w:line="240" w:lineRule="auto"/>
        <w:rPr>
          <w:rFonts w:ascii="Cambria" w:hAnsi="Cambria"/>
          <w:szCs w:val="24"/>
        </w:rPr>
      </w:pPr>
    </w:p>
    <w:p w14:paraId="22D1B517" w14:textId="06E0AB88" w:rsidR="00007B9B" w:rsidRPr="00C51931" w:rsidRDefault="006854B1" w:rsidP="004137C0">
      <w:pPr>
        <w:pStyle w:val="Title"/>
        <w:shd w:val="clear" w:color="auto" w:fill="2F5496" w:themeFill="accent5" w:themeFillShade="BF"/>
        <w:rPr>
          <w:color w:val="FFFFFF" w:themeColor="background1"/>
          <w:sz w:val="24"/>
          <w:szCs w:val="24"/>
        </w:rPr>
      </w:pPr>
      <w:r w:rsidRPr="00C51931">
        <w:rPr>
          <w:color w:val="FFFFFF" w:themeColor="background1"/>
          <w:sz w:val="24"/>
          <w:szCs w:val="24"/>
        </w:rPr>
        <w:t>ABC 123</w:t>
      </w:r>
      <w:r w:rsidR="00C3576C" w:rsidRPr="00C51931">
        <w:rPr>
          <w:color w:val="FFFFFF" w:themeColor="background1"/>
          <w:sz w:val="24"/>
          <w:szCs w:val="24"/>
        </w:rPr>
        <w:t>-201</w:t>
      </w:r>
    </w:p>
    <w:p w14:paraId="6CE1AC2A" w14:textId="671FADD4" w:rsidR="00580FA6" w:rsidRPr="00C51931" w:rsidRDefault="00C51931" w:rsidP="004137C0">
      <w:pPr>
        <w:pStyle w:val="Subtitle"/>
        <w:spacing w:after="0" w:line="240" w:lineRule="auto"/>
        <w:rPr>
          <w:rFonts w:ascii="Cambria" w:hAnsi="Cambria"/>
          <w:color w:val="auto"/>
          <w:sz w:val="24"/>
          <w:szCs w:val="24"/>
        </w:rPr>
      </w:pPr>
      <w:r w:rsidRPr="00C51931">
        <w:rPr>
          <w:rFonts w:ascii="Cambria" w:hAnsi="Cambria"/>
          <w:color w:val="auto"/>
          <w:sz w:val="24"/>
          <w:szCs w:val="24"/>
        </w:rPr>
        <w:t>C O U R S E   T I T L E</w:t>
      </w:r>
    </w:p>
    <w:p w14:paraId="742C95DF" w14:textId="34567C1C" w:rsidR="00580FA6" w:rsidRPr="00C51931" w:rsidRDefault="00580FA6" w:rsidP="004137C0">
      <w:pPr>
        <w:pStyle w:val="NoSpacing"/>
        <w:rPr>
          <w:szCs w:val="24"/>
        </w:rPr>
      </w:pPr>
      <w:r w:rsidRPr="00C51931">
        <w:rPr>
          <w:szCs w:val="24"/>
        </w:rPr>
        <w:t>Semester/Term</w:t>
      </w:r>
      <w:r w:rsidR="00B864A3" w:rsidRPr="00C51931">
        <w:rPr>
          <w:szCs w:val="24"/>
        </w:rPr>
        <w:t xml:space="preserve">: </w:t>
      </w:r>
    </w:p>
    <w:p w14:paraId="5CB241BA" w14:textId="74E41EC0" w:rsidR="00580FA6" w:rsidRPr="00C51931" w:rsidRDefault="00580FA6" w:rsidP="004137C0">
      <w:pPr>
        <w:pStyle w:val="NoSpacing"/>
        <w:rPr>
          <w:szCs w:val="24"/>
        </w:rPr>
      </w:pPr>
      <w:r w:rsidRPr="00C51931">
        <w:rPr>
          <w:szCs w:val="24"/>
        </w:rPr>
        <w:t>Credit Hours</w:t>
      </w:r>
      <w:r w:rsidR="00B864A3" w:rsidRPr="00C51931">
        <w:rPr>
          <w:szCs w:val="24"/>
        </w:rPr>
        <w:t xml:space="preserve">: </w:t>
      </w:r>
    </w:p>
    <w:p w14:paraId="7B3CDA6C" w14:textId="0F3DC8F8" w:rsidR="00580FA6" w:rsidRPr="00C51931" w:rsidRDefault="00580FA6" w:rsidP="004137C0">
      <w:pPr>
        <w:pStyle w:val="NoSpacing"/>
        <w:rPr>
          <w:szCs w:val="24"/>
        </w:rPr>
      </w:pPr>
      <w:r w:rsidRPr="00C51931">
        <w:rPr>
          <w:szCs w:val="24"/>
        </w:rPr>
        <w:t>Meeting Days/Time/Location</w:t>
      </w:r>
      <w:r w:rsidR="00B864A3" w:rsidRPr="00C51931">
        <w:rPr>
          <w:szCs w:val="24"/>
        </w:rPr>
        <w:t>:</w:t>
      </w:r>
    </w:p>
    <w:p w14:paraId="79B45908" w14:textId="77777777" w:rsidR="002B1D0A" w:rsidRPr="00C51931" w:rsidRDefault="002B1D0A" w:rsidP="004137C0">
      <w:pPr>
        <w:pStyle w:val="NoSpacing"/>
        <w:rPr>
          <w:szCs w:val="24"/>
        </w:rPr>
      </w:pPr>
    </w:p>
    <w:p w14:paraId="5CC46A41" w14:textId="1F53D227" w:rsidR="00580FA6" w:rsidRPr="00C51931" w:rsidRDefault="00C3576C" w:rsidP="004137C0">
      <w:pPr>
        <w:pStyle w:val="NoSpacing"/>
        <w:rPr>
          <w:szCs w:val="24"/>
        </w:rPr>
      </w:pPr>
      <w:r w:rsidRPr="00C51931">
        <w:rPr>
          <w:szCs w:val="24"/>
        </w:rPr>
        <w:t>Other information in this section should be added once it is confirmed.</w:t>
      </w:r>
      <w:r w:rsidR="00580FA6" w:rsidRPr="00C51931">
        <w:rPr>
          <w:szCs w:val="24"/>
        </w:rPr>
        <w:t>)</w:t>
      </w:r>
    </w:p>
    <w:p w14:paraId="53FB1495" w14:textId="77777777" w:rsidR="00A811F0" w:rsidRPr="00C51931" w:rsidRDefault="00A811F0" w:rsidP="004137C0">
      <w:pPr>
        <w:pStyle w:val="NoSpacing"/>
        <w:rPr>
          <w:rStyle w:val="SubtleReference"/>
          <w:szCs w:val="24"/>
        </w:rPr>
      </w:pPr>
    </w:p>
    <w:p w14:paraId="1C0AFAAF" w14:textId="50F71CDF" w:rsidR="003A39A1" w:rsidRPr="00C51931" w:rsidRDefault="003A39A1" w:rsidP="004137C0">
      <w:pPr>
        <w:pStyle w:val="Heading1"/>
        <w:shd w:val="clear" w:color="auto" w:fill="2F5496" w:themeFill="accent5" w:themeFillShade="BF"/>
        <w:spacing w:before="0" w:line="240" w:lineRule="auto"/>
        <w:rPr>
          <w:szCs w:val="24"/>
        </w:rPr>
      </w:pPr>
      <w:r w:rsidRPr="00C51931">
        <w:rPr>
          <w:szCs w:val="24"/>
        </w:rPr>
        <w:t>Instructor Information</w:t>
      </w:r>
    </w:p>
    <w:p w14:paraId="06D50E35" w14:textId="6158FB73" w:rsidR="003A39A1" w:rsidRPr="00C51931" w:rsidRDefault="003A39A1" w:rsidP="004137C0">
      <w:pPr>
        <w:pStyle w:val="NoSpacing"/>
        <w:rPr>
          <w:szCs w:val="24"/>
        </w:rPr>
      </w:pPr>
      <w:r w:rsidRPr="00C51931">
        <w:rPr>
          <w:szCs w:val="24"/>
        </w:rPr>
        <w:t xml:space="preserve">Instructor: </w:t>
      </w:r>
    </w:p>
    <w:p w14:paraId="2FE674DF" w14:textId="2F252250" w:rsidR="003A39A1" w:rsidRPr="00C51931" w:rsidRDefault="003A39A1" w:rsidP="004137C0">
      <w:pPr>
        <w:pStyle w:val="NoSpacing"/>
        <w:rPr>
          <w:szCs w:val="24"/>
        </w:rPr>
      </w:pPr>
      <w:r w:rsidRPr="00C51931">
        <w:rPr>
          <w:szCs w:val="24"/>
        </w:rPr>
        <w:t xml:space="preserve">Office </w:t>
      </w:r>
      <w:r w:rsidR="00943460" w:rsidRPr="00C51931">
        <w:rPr>
          <w:szCs w:val="24"/>
        </w:rPr>
        <w:t>Building &amp; Room Number</w:t>
      </w:r>
      <w:r w:rsidRPr="00C51931">
        <w:rPr>
          <w:szCs w:val="24"/>
        </w:rPr>
        <w:t xml:space="preserve">: </w:t>
      </w:r>
    </w:p>
    <w:p w14:paraId="46DA7577" w14:textId="620DA84B" w:rsidR="003A39A1" w:rsidRPr="00C51931" w:rsidRDefault="00943460" w:rsidP="004137C0">
      <w:pPr>
        <w:pStyle w:val="NoSpacing"/>
        <w:rPr>
          <w:szCs w:val="24"/>
        </w:rPr>
      </w:pPr>
      <w:r w:rsidRPr="00C51931">
        <w:rPr>
          <w:szCs w:val="24"/>
        </w:rPr>
        <w:t>Email:</w:t>
      </w:r>
    </w:p>
    <w:p w14:paraId="7C3A8C54" w14:textId="0047A867" w:rsidR="003A39A1" w:rsidRPr="00C51931" w:rsidRDefault="003A39A1" w:rsidP="004137C0">
      <w:pPr>
        <w:pStyle w:val="NoSpacing"/>
        <w:rPr>
          <w:szCs w:val="24"/>
        </w:rPr>
      </w:pPr>
      <w:r w:rsidRPr="00C51931">
        <w:rPr>
          <w:szCs w:val="24"/>
        </w:rPr>
        <w:t xml:space="preserve">Office Phone: </w:t>
      </w:r>
      <w:r w:rsidR="00A811F0" w:rsidRPr="00C51931">
        <w:rPr>
          <w:szCs w:val="24"/>
        </w:rPr>
        <w:t>(</w:t>
      </w:r>
      <w:r w:rsidR="00943460" w:rsidRPr="00C51931">
        <w:rPr>
          <w:szCs w:val="24"/>
        </w:rPr>
        <w:t xml:space="preserve">859) </w:t>
      </w:r>
    </w:p>
    <w:p w14:paraId="190C8299" w14:textId="6DB1F004" w:rsidR="003A39A1" w:rsidRPr="00C51931" w:rsidRDefault="003A39A1" w:rsidP="004137C0">
      <w:pPr>
        <w:pStyle w:val="NoSpacing"/>
        <w:rPr>
          <w:szCs w:val="24"/>
        </w:rPr>
      </w:pPr>
      <w:r w:rsidRPr="00C51931">
        <w:rPr>
          <w:szCs w:val="24"/>
        </w:rPr>
        <w:t xml:space="preserve">Office Hours: </w:t>
      </w:r>
    </w:p>
    <w:p w14:paraId="30A36003" w14:textId="77777777" w:rsidR="00A811F0" w:rsidRPr="00C51931" w:rsidRDefault="00A811F0" w:rsidP="004137C0">
      <w:pPr>
        <w:pStyle w:val="NoSpacing"/>
        <w:rPr>
          <w:szCs w:val="24"/>
        </w:rPr>
      </w:pPr>
    </w:p>
    <w:p w14:paraId="5423D42D" w14:textId="3B9B1155"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Course Description</w:t>
      </w:r>
    </w:p>
    <w:p w14:paraId="46796517" w14:textId="72A3B539" w:rsidR="00183C04" w:rsidRPr="00C51931" w:rsidRDefault="006854B1" w:rsidP="004137C0">
      <w:pPr>
        <w:spacing w:after="0" w:line="240" w:lineRule="auto"/>
        <w:rPr>
          <w:rFonts w:ascii="Cambria" w:hAnsi="Cambria"/>
          <w:szCs w:val="24"/>
        </w:rPr>
      </w:pPr>
      <w:r w:rsidRPr="00C51931">
        <w:rPr>
          <w:rFonts w:ascii="Cambria" w:hAnsi="Cambria"/>
          <w:szCs w:val="24"/>
        </w:rPr>
        <w:t>This is the same description that is in the bulletin description. It should MATCH that description</w:t>
      </w:r>
      <w:r w:rsidR="00B864A3" w:rsidRPr="00C51931">
        <w:rPr>
          <w:rFonts w:ascii="Cambria" w:hAnsi="Cambria"/>
          <w:szCs w:val="24"/>
        </w:rPr>
        <w:t xml:space="preserve"> </w:t>
      </w:r>
      <w:r w:rsidRPr="00C51931">
        <w:rPr>
          <w:rFonts w:ascii="Cambria" w:hAnsi="Cambria"/>
          <w:szCs w:val="24"/>
        </w:rPr>
        <w:t>on the course forms, new or change.</w:t>
      </w:r>
    </w:p>
    <w:p w14:paraId="06A71C73" w14:textId="77777777" w:rsidR="00A811F0" w:rsidRPr="00C51931" w:rsidRDefault="00A811F0" w:rsidP="004137C0">
      <w:pPr>
        <w:spacing w:after="0" w:line="240" w:lineRule="auto"/>
        <w:rPr>
          <w:rFonts w:ascii="Cambria" w:hAnsi="Cambria"/>
          <w:szCs w:val="24"/>
        </w:rPr>
      </w:pPr>
    </w:p>
    <w:p w14:paraId="0881B976" w14:textId="0D6C5341" w:rsidR="006854B1" w:rsidRPr="00C51931" w:rsidRDefault="00B864A3" w:rsidP="004137C0">
      <w:pPr>
        <w:pStyle w:val="Heading1"/>
        <w:shd w:val="clear" w:color="auto" w:fill="2F5496" w:themeFill="accent5" w:themeFillShade="BF"/>
        <w:spacing w:before="0" w:line="240" w:lineRule="auto"/>
        <w:rPr>
          <w:szCs w:val="24"/>
        </w:rPr>
      </w:pPr>
      <w:r w:rsidRPr="00C51931">
        <w:rPr>
          <w:szCs w:val="24"/>
        </w:rPr>
        <w:t xml:space="preserve">Course </w:t>
      </w:r>
      <w:r w:rsidR="006854B1" w:rsidRPr="00C51931">
        <w:rPr>
          <w:szCs w:val="24"/>
        </w:rPr>
        <w:t>Prerequisites</w:t>
      </w:r>
    </w:p>
    <w:p w14:paraId="11D17656" w14:textId="7FA59D82" w:rsidR="003E3011" w:rsidRPr="00C51931" w:rsidRDefault="00EF5918"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 xml:space="preserve">f </w:t>
      </w:r>
      <w:r w:rsidR="00C40E92" w:rsidRPr="00C51931">
        <w:rPr>
          <w:rFonts w:ascii="Cambria" w:hAnsi="Cambria"/>
          <w:szCs w:val="24"/>
        </w:rPr>
        <w:t>course prerequisites</w:t>
      </w:r>
      <w:r w:rsidRPr="00C51931">
        <w:rPr>
          <w:rFonts w:ascii="Cambria" w:hAnsi="Cambria"/>
          <w:szCs w:val="24"/>
        </w:rPr>
        <w:t xml:space="preserve"> are required</w:t>
      </w:r>
      <w:r w:rsidR="006854B1" w:rsidRPr="00C51931">
        <w:rPr>
          <w:rFonts w:ascii="Cambria" w:hAnsi="Cambria"/>
          <w:szCs w:val="24"/>
        </w:rPr>
        <w:t>, list</w:t>
      </w:r>
      <w:r w:rsidRPr="00C51931">
        <w:rPr>
          <w:rFonts w:ascii="Cambria" w:hAnsi="Cambria"/>
          <w:szCs w:val="24"/>
        </w:rPr>
        <w:t xml:space="preserve"> here</w:t>
      </w:r>
      <w:r w:rsidR="00A811F0" w:rsidRPr="00C51931">
        <w:rPr>
          <w:rFonts w:ascii="Cambria" w:hAnsi="Cambria"/>
          <w:szCs w:val="24"/>
        </w:rPr>
        <w:t>,</w:t>
      </w:r>
      <w:r w:rsidR="006854B1" w:rsidRPr="00C51931">
        <w:rPr>
          <w:rFonts w:ascii="Cambria" w:hAnsi="Cambria"/>
          <w:szCs w:val="24"/>
        </w:rPr>
        <w:t xml:space="preserve"> or they can be</w:t>
      </w:r>
      <w:r w:rsidRPr="00C51931">
        <w:rPr>
          <w:rFonts w:ascii="Cambria" w:hAnsi="Cambria"/>
          <w:szCs w:val="24"/>
        </w:rPr>
        <w:t xml:space="preserve"> included</w:t>
      </w:r>
      <w:r w:rsidR="006854B1" w:rsidRPr="00C51931">
        <w:rPr>
          <w:rFonts w:ascii="Cambria" w:hAnsi="Cambria"/>
          <w:szCs w:val="24"/>
        </w:rPr>
        <w:t xml:space="preserve"> in the </w:t>
      </w:r>
      <w:r w:rsidR="00A811F0" w:rsidRPr="00C51931">
        <w:rPr>
          <w:rFonts w:ascii="Cambria" w:hAnsi="Cambria"/>
          <w:szCs w:val="24"/>
        </w:rPr>
        <w:t xml:space="preserve">“Course </w:t>
      </w:r>
      <w:r w:rsidR="00893BF8" w:rsidRPr="00C51931">
        <w:rPr>
          <w:rFonts w:ascii="Cambria" w:hAnsi="Cambria"/>
          <w:szCs w:val="24"/>
        </w:rPr>
        <w:t>D</w:t>
      </w:r>
      <w:r w:rsidR="00A811F0" w:rsidRPr="00C51931">
        <w:rPr>
          <w:rFonts w:ascii="Cambria" w:hAnsi="Cambria"/>
          <w:szCs w:val="24"/>
        </w:rPr>
        <w:t>escription,”</w:t>
      </w:r>
      <w:r w:rsidR="006854B1" w:rsidRPr="00C51931">
        <w:rPr>
          <w:rFonts w:ascii="Cambria" w:hAnsi="Cambria"/>
          <w:szCs w:val="24"/>
        </w:rPr>
        <w:t xml:space="preserve"> above</w:t>
      </w:r>
      <w:r w:rsidRPr="00C51931">
        <w:rPr>
          <w:rFonts w:ascii="Cambria" w:hAnsi="Cambria"/>
          <w:szCs w:val="24"/>
        </w:rPr>
        <w:t>.</w:t>
      </w:r>
    </w:p>
    <w:p w14:paraId="0FC2AEB8" w14:textId="77777777" w:rsidR="00B864A3" w:rsidRPr="00C51931" w:rsidRDefault="00B864A3" w:rsidP="004137C0">
      <w:pPr>
        <w:spacing w:after="0" w:line="240" w:lineRule="auto"/>
        <w:rPr>
          <w:rFonts w:ascii="Cambria" w:hAnsi="Cambria"/>
          <w:szCs w:val="24"/>
        </w:rPr>
      </w:pPr>
    </w:p>
    <w:p w14:paraId="7BC4CDE5" w14:textId="08F4CF2C" w:rsidR="000A18AF" w:rsidRPr="00C51931" w:rsidRDefault="000A18AF" w:rsidP="004137C0">
      <w:pPr>
        <w:pStyle w:val="Heading2"/>
        <w:shd w:val="clear" w:color="auto" w:fill="2F5496" w:themeFill="accent5" w:themeFillShade="BF"/>
        <w:spacing w:before="0" w:line="240" w:lineRule="auto"/>
        <w:rPr>
          <w:rFonts w:ascii="Cambria" w:hAnsi="Cambria"/>
          <w:color w:val="FFFFFF" w:themeColor="background1"/>
          <w:szCs w:val="24"/>
        </w:rPr>
      </w:pPr>
      <w:r w:rsidRPr="00C51931">
        <w:rPr>
          <w:rFonts w:ascii="Cambria" w:hAnsi="Cambria"/>
          <w:color w:val="FFFFFF" w:themeColor="background1"/>
          <w:szCs w:val="24"/>
        </w:rPr>
        <w:t>Skill Requirements</w:t>
      </w:r>
    </w:p>
    <w:p w14:paraId="481BBFE7" w14:textId="32BC7A1E" w:rsidR="000A18AF" w:rsidRPr="00C51931" w:rsidRDefault="00893BF8" w:rsidP="004137C0">
      <w:pPr>
        <w:spacing w:after="0" w:line="240" w:lineRule="auto"/>
        <w:rPr>
          <w:rFonts w:ascii="Cambria" w:hAnsi="Cambria"/>
          <w:szCs w:val="24"/>
        </w:rPr>
      </w:pPr>
      <w:r w:rsidRPr="00C51931">
        <w:rPr>
          <w:rFonts w:ascii="Cambria" w:hAnsi="Cambria"/>
          <w:szCs w:val="24"/>
        </w:rPr>
        <w:t xml:space="preserve">If specific technical/digital literacy skills are required, list here. </w:t>
      </w:r>
    </w:p>
    <w:p w14:paraId="5CE6280D" w14:textId="77777777" w:rsidR="00893BF8" w:rsidRPr="00C51931" w:rsidRDefault="00893BF8" w:rsidP="004137C0">
      <w:pPr>
        <w:spacing w:after="0" w:line="240" w:lineRule="auto"/>
        <w:rPr>
          <w:rFonts w:ascii="Cambria" w:hAnsi="Cambria"/>
          <w:szCs w:val="24"/>
        </w:rPr>
      </w:pPr>
    </w:p>
    <w:p w14:paraId="6FBD780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Student Learning Outcomes</w:t>
      </w:r>
    </w:p>
    <w:p w14:paraId="52B3A84C" w14:textId="0EFCDA3D" w:rsidR="006854B1" w:rsidRPr="00C51931" w:rsidRDefault="006854B1" w:rsidP="004137C0">
      <w:pPr>
        <w:spacing w:after="0" w:line="240" w:lineRule="auto"/>
        <w:rPr>
          <w:rFonts w:ascii="Cambria" w:hAnsi="Cambria"/>
          <w:szCs w:val="24"/>
        </w:rPr>
      </w:pPr>
      <w:r w:rsidRPr="00C51931">
        <w:rPr>
          <w:rFonts w:ascii="Cambria" w:hAnsi="Cambria"/>
          <w:szCs w:val="24"/>
        </w:rPr>
        <w:t xml:space="preserve">Learning outcomes are a description of what a student will be able to do upon completion of the course. See </w:t>
      </w:r>
      <w:r w:rsidR="00F677E4" w:rsidRPr="00C51931">
        <w:rPr>
          <w:rFonts w:ascii="Cambria" w:hAnsi="Cambria"/>
          <w:szCs w:val="24"/>
        </w:rPr>
        <w:t xml:space="preserve">the </w:t>
      </w:r>
      <w:r w:rsidRPr="00C51931">
        <w:rPr>
          <w:rFonts w:ascii="Cambria" w:hAnsi="Cambria"/>
          <w:szCs w:val="24"/>
        </w:rPr>
        <w:t>appendix for an overview of Bloom’s Taxonomy of Cognitive Learning for examples of active verbs associated with t</w:t>
      </w:r>
      <w:r w:rsidR="00A811F0" w:rsidRPr="00C51931">
        <w:rPr>
          <w:rFonts w:ascii="Cambria" w:hAnsi="Cambria"/>
          <w:szCs w:val="24"/>
        </w:rPr>
        <w:t>he various levels of cognition.</w:t>
      </w:r>
    </w:p>
    <w:p w14:paraId="514C4526" w14:textId="77777777" w:rsidR="006854B1" w:rsidRPr="00C51931" w:rsidRDefault="006854B1" w:rsidP="004137C0">
      <w:pPr>
        <w:spacing w:after="0" w:line="240" w:lineRule="auto"/>
        <w:rPr>
          <w:rFonts w:ascii="Cambria" w:hAnsi="Cambria"/>
          <w:szCs w:val="24"/>
        </w:rPr>
      </w:pPr>
    </w:p>
    <w:p w14:paraId="76059EF7" w14:textId="77777777" w:rsidR="006854B1" w:rsidRPr="00C51931" w:rsidRDefault="006854B1" w:rsidP="004137C0">
      <w:pPr>
        <w:spacing w:after="0" w:line="240" w:lineRule="auto"/>
        <w:ind w:left="720"/>
        <w:rPr>
          <w:rFonts w:ascii="Cambria" w:hAnsi="Cambria"/>
          <w:szCs w:val="24"/>
        </w:rPr>
      </w:pPr>
      <w:r w:rsidRPr="00C51931">
        <w:rPr>
          <w:rFonts w:ascii="Cambria" w:hAnsi="Cambria"/>
          <w:szCs w:val="24"/>
        </w:rPr>
        <w:t>After completing this course, the student will be able to:</w:t>
      </w:r>
    </w:p>
    <w:p w14:paraId="50B0539A"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Describe something</w:t>
      </w:r>
    </w:p>
    <w:p w14:paraId="17842E1D"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Analyze an issue and develop a solution</w:t>
      </w:r>
    </w:p>
    <w:p w14:paraId="79B9B3B1" w14:textId="4E9C4FCF" w:rsidR="00501943"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Prepare a document for…</w:t>
      </w:r>
    </w:p>
    <w:p w14:paraId="625189CB" w14:textId="77777777" w:rsidR="00A811F0" w:rsidRPr="00C51931" w:rsidRDefault="00A811F0" w:rsidP="004137C0">
      <w:pPr>
        <w:spacing w:after="0" w:line="240" w:lineRule="auto"/>
        <w:rPr>
          <w:rFonts w:ascii="Cambria" w:hAnsi="Cambria"/>
          <w:szCs w:val="24"/>
        </w:rPr>
      </w:pPr>
    </w:p>
    <w:p w14:paraId="57D012BC" w14:textId="5520209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Required Materials</w:t>
      </w:r>
    </w:p>
    <w:p w14:paraId="0A9CDE40" w14:textId="57533A09" w:rsidR="00D57161" w:rsidRPr="00C51931" w:rsidRDefault="006854B1" w:rsidP="004137C0">
      <w:pPr>
        <w:spacing w:after="0" w:line="240" w:lineRule="auto"/>
        <w:rPr>
          <w:rFonts w:ascii="Cambria" w:hAnsi="Cambria"/>
          <w:szCs w:val="24"/>
        </w:rPr>
      </w:pPr>
      <w:r w:rsidRPr="00C51931">
        <w:rPr>
          <w:rFonts w:ascii="Cambria" w:hAnsi="Cambria"/>
          <w:szCs w:val="24"/>
        </w:rPr>
        <w:t>Textbooks, la</w:t>
      </w:r>
      <w:r w:rsidR="00D57161" w:rsidRPr="00C51931">
        <w:rPr>
          <w:rFonts w:ascii="Cambria" w:hAnsi="Cambria"/>
          <w:szCs w:val="24"/>
        </w:rPr>
        <w:t xml:space="preserve">b materials, </w:t>
      </w:r>
      <w:r w:rsidRPr="00C51931">
        <w:rPr>
          <w:rFonts w:ascii="Cambria" w:hAnsi="Cambria"/>
          <w:szCs w:val="24"/>
        </w:rPr>
        <w:t>other things the student needs to acquire should be listed here.</w:t>
      </w:r>
      <w:r w:rsidR="00C51931">
        <w:rPr>
          <w:rFonts w:ascii="Cambria" w:hAnsi="Cambria"/>
          <w:szCs w:val="24"/>
        </w:rPr>
        <w:t xml:space="preserve"> </w:t>
      </w:r>
      <w:r w:rsidR="00670856" w:rsidRPr="00C51931">
        <w:rPr>
          <w:rFonts w:ascii="Cambria" w:hAnsi="Cambria"/>
          <w:szCs w:val="24"/>
        </w:rPr>
        <w:t>Include notes about any additional fees that may occur for proctori</w:t>
      </w:r>
      <w:r w:rsidR="00A811F0" w:rsidRPr="00C51931">
        <w:rPr>
          <w:rFonts w:ascii="Cambria" w:hAnsi="Cambria"/>
          <w:szCs w:val="24"/>
        </w:rPr>
        <w:t>ng fees, polling software, etc.</w:t>
      </w:r>
    </w:p>
    <w:p w14:paraId="2F4BAAC9" w14:textId="77777777" w:rsidR="00A811F0" w:rsidRPr="00C51931" w:rsidRDefault="00A811F0" w:rsidP="004137C0">
      <w:pPr>
        <w:spacing w:after="0" w:line="240" w:lineRule="auto"/>
        <w:rPr>
          <w:rFonts w:ascii="Cambria" w:hAnsi="Cambria"/>
          <w:szCs w:val="24"/>
        </w:rPr>
      </w:pPr>
    </w:p>
    <w:p w14:paraId="426F1415" w14:textId="2DB31340" w:rsidR="00670856" w:rsidRPr="00C51931" w:rsidRDefault="00D57161" w:rsidP="004137C0">
      <w:pPr>
        <w:pStyle w:val="Heading1"/>
        <w:shd w:val="clear" w:color="auto" w:fill="2F5496" w:themeFill="accent5" w:themeFillShade="BF"/>
        <w:spacing w:before="0" w:line="240" w:lineRule="auto"/>
        <w:rPr>
          <w:szCs w:val="24"/>
        </w:rPr>
      </w:pPr>
      <w:r w:rsidRPr="00C51931">
        <w:rPr>
          <w:szCs w:val="24"/>
        </w:rPr>
        <w:lastRenderedPageBreak/>
        <w:t xml:space="preserve">Technology </w:t>
      </w:r>
      <w:r w:rsidR="00501943" w:rsidRPr="00C51931">
        <w:rPr>
          <w:szCs w:val="24"/>
        </w:rPr>
        <w:t>Information</w:t>
      </w:r>
      <w:r w:rsidR="00C51931" w:rsidRPr="00C51931">
        <w:rPr>
          <w:szCs w:val="24"/>
        </w:rPr>
        <w:t xml:space="preserve"> and Requirements</w:t>
      </w:r>
    </w:p>
    <w:p w14:paraId="6D209592"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Technology Requirements</w:t>
      </w:r>
    </w:p>
    <w:p w14:paraId="652DD680" w14:textId="08E21A99" w:rsidR="00670856" w:rsidRPr="00C51931" w:rsidRDefault="00670856" w:rsidP="004137C0">
      <w:pPr>
        <w:spacing w:after="0" w:line="240" w:lineRule="auto"/>
        <w:rPr>
          <w:rFonts w:ascii="Cambria" w:hAnsi="Cambria"/>
          <w:szCs w:val="24"/>
        </w:rPr>
      </w:pPr>
      <w:r w:rsidRPr="00C51931">
        <w:rPr>
          <w:rFonts w:ascii="Cambria" w:hAnsi="Cambria"/>
          <w:szCs w:val="24"/>
        </w:rPr>
        <w:t xml:space="preserve">Minimum technical requirements for UK courses and suggested hardware, software, and internet connections are available </w:t>
      </w:r>
      <w:r w:rsidR="00CB4EF5" w:rsidRPr="00C51931">
        <w:rPr>
          <w:rFonts w:ascii="Cambria" w:hAnsi="Cambria"/>
          <w:szCs w:val="24"/>
        </w:rPr>
        <w:t xml:space="preserve">at </w:t>
      </w:r>
      <w:hyperlink r:id="rId8" w:history="1">
        <w:r w:rsidR="00CB4EF5" w:rsidRPr="00C51931">
          <w:rPr>
            <w:rStyle w:val="Hyperlink"/>
            <w:rFonts w:ascii="Cambria" w:hAnsi="Cambria"/>
            <w:szCs w:val="24"/>
          </w:rPr>
          <w:t>ITS Student Hardware &amp; Software Guidelines</w:t>
        </w:r>
      </w:hyperlink>
      <w:r w:rsidR="00CB4EF5" w:rsidRPr="00C51931">
        <w:rPr>
          <w:rFonts w:ascii="Cambria" w:hAnsi="Cambria"/>
          <w:szCs w:val="24"/>
        </w:rPr>
        <w:t>.</w:t>
      </w:r>
      <w:r w:rsidRPr="00C51931">
        <w:rPr>
          <w:rFonts w:ascii="Cambria" w:hAnsi="Cambria"/>
          <w:szCs w:val="24"/>
        </w:rPr>
        <w:t xml:space="preserve"> </w:t>
      </w:r>
    </w:p>
    <w:p w14:paraId="2A8ACB83" w14:textId="77777777" w:rsidR="00670856" w:rsidRPr="00C51931" w:rsidRDefault="00670856" w:rsidP="004137C0">
      <w:pPr>
        <w:spacing w:after="0" w:line="240" w:lineRule="auto"/>
        <w:rPr>
          <w:rFonts w:ascii="Cambria" w:hAnsi="Cambria"/>
          <w:szCs w:val="24"/>
        </w:rPr>
      </w:pPr>
    </w:p>
    <w:p w14:paraId="29AE205B" w14:textId="0146F7DE" w:rsidR="00670856" w:rsidRPr="00C51931" w:rsidRDefault="00670856" w:rsidP="004137C0">
      <w:pPr>
        <w:spacing w:after="0" w:line="240" w:lineRule="auto"/>
        <w:rPr>
          <w:rFonts w:ascii="Cambria" w:hAnsi="Cambria"/>
          <w:szCs w:val="24"/>
        </w:rPr>
      </w:pPr>
      <w:r w:rsidRPr="00C51931">
        <w:rPr>
          <w:rFonts w:ascii="Cambria" w:hAnsi="Cambria"/>
          <w:szCs w:val="24"/>
        </w:rPr>
        <w:t xml:space="preserve">Share </w:t>
      </w:r>
      <w:r w:rsidR="001437D0" w:rsidRPr="00C51931">
        <w:rPr>
          <w:rFonts w:ascii="Cambria" w:hAnsi="Cambria"/>
          <w:szCs w:val="24"/>
        </w:rPr>
        <w:t xml:space="preserve">any additional </w:t>
      </w:r>
      <w:r w:rsidR="00C3576C" w:rsidRPr="00C51931">
        <w:rPr>
          <w:rFonts w:ascii="Cambria" w:hAnsi="Cambria"/>
          <w:szCs w:val="24"/>
        </w:rPr>
        <w:t xml:space="preserve">technology </w:t>
      </w:r>
      <w:r w:rsidR="001437D0" w:rsidRPr="00C51931">
        <w:rPr>
          <w:rFonts w:ascii="Cambria" w:hAnsi="Cambria"/>
          <w:szCs w:val="24"/>
        </w:rPr>
        <w:t>requirements</w:t>
      </w:r>
      <w:r w:rsidR="00C51931" w:rsidRPr="00C51931">
        <w:rPr>
          <w:rFonts w:ascii="Cambria" w:hAnsi="Cambria"/>
          <w:szCs w:val="24"/>
        </w:rPr>
        <w:t xml:space="preserve">, such as required software, </w:t>
      </w:r>
      <w:r w:rsidR="00C3576C" w:rsidRPr="00C51931">
        <w:rPr>
          <w:rFonts w:ascii="Cambria" w:hAnsi="Cambria"/>
          <w:szCs w:val="24"/>
        </w:rPr>
        <w:t xml:space="preserve">and </w:t>
      </w:r>
      <w:r w:rsidRPr="00C51931">
        <w:rPr>
          <w:rFonts w:ascii="Cambria" w:hAnsi="Cambria"/>
          <w:szCs w:val="24"/>
        </w:rPr>
        <w:t xml:space="preserve">your preferred procedure for resolving technical complaints for each service </w:t>
      </w:r>
      <w:r w:rsidR="00C51931" w:rsidRPr="00C51931">
        <w:rPr>
          <w:rFonts w:ascii="Cambria" w:hAnsi="Cambria"/>
          <w:szCs w:val="24"/>
        </w:rPr>
        <w:t>or software used in the course.</w:t>
      </w:r>
    </w:p>
    <w:p w14:paraId="181C0CA4" w14:textId="77777777" w:rsidR="00670856" w:rsidRPr="00C51931" w:rsidRDefault="00670856" w:rsidP="004137C0">
      <w:pPr>
        <w:spacing w:after="0" w:line="240" w:lineRule="auto"/>
        <w:rPr>
          <w:rFonts w:ascii="Cambria" w:hAnsi="Cambria"/>
          <w:szCs w:val="24"/>
        </w:rPr>
      </w:pPr>
    </w:p>
    <w:p w14:paraId="4E67CEDD"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Technical Support</w:t>
      </w:r>
    </w:p>
    <w:p w14:paraId="071DB14B" w14:textId="56A39C4B" w:rsidR="00670856" w:rsidRPr="00C51931" w:rsidRDefault="00670856" w:rsidP="004137C0">
      <w:pPr>
        <w:spacing w:after="0" w:line="240" w:lineRule="auto"/>
        <w:rPr>
          <w:rFonts w:ascii="Cambria" w:hAnsi="Cambria"/>
          <w:szCs w:val="24"/>
        </w:rPr>
      </w:pPr>
      <w:r w:rsidRPr="00C51931">
        <w:rPr>
          <w:rFonts w:ascii="Cambria" w:hAnsi="Cambria"/>
          <w:szCs w:val="24"/>
        </w:rPr>
        <w:t xml:space="preserve">For account help, contact UK’s </w:t>
      </w:r>
      <w:hyperlink r:id="rId9" w:history="1">
        <w:r w:rsidRPr="00C51931">
          <w:rPr>
            <w:rStyle w:val="Hyperlink"/>
            <w:rFonts w:ascii="Cambria" w:hAnsi="Cambria"/>
            <w:szCs w:val="24"/>
          </w:rPr>
          <w:t>Information Technology Customer Services</w:t>
        </w:r>
        <w:r w:rsidR="00CB4EF5" w:rsidRPr="00C51931">
          <w:rPr>
            <w:rStyle w:val="Hyperlink"/>
            <w:rFonts w:ascii="Cambria" w:hAnsi="Cambria"/>
            <w:szCs w:val="24"/>
          </w:rPr>
          <w:t xml:space="preserve"> online</w:t>
        </w:r>
      </w:hyperlink>
      <w:r w:rsidR="00CB4EF5" w:rsidRPr="00C51931">
        <w:rPr>
          <w:rFonts w:ascii="Cambria" w:hAnsi="Cambria"/>
          <w:szCs w:val="24"/>
        </w:rPr>
        <w:t xml:space="preserve">, by </w:t>
      </w:r>
      <w:hyperlink r:id="rId10" w:history="1">
        <w:r w:rsidR="00CB4EF5" w:rsidRPr="00C51931">
          <w:rPr>
            <w:rStyle w:val="Hyperlink"/>
            <w:rFonts w:ascii="Cambria" w:hAnsi="Cambria"/>
            <w:szCs w:val="24"/>
          </w:rPr>
          <w:t>email</w:t>
        </w:r>
      </w:hyperlink>
      <w:r w:rsidR="00CB4EF5" w:rsidRPr="00C51931">
        <w:rPr>
          <w:rFonts w:ascii="Cambria" w:hAnsi="Cambria"/>
          <w:szCs w:val="24"/>
        </w:rPr>
        <w:t>, or by phone at</w:t>
      </w:r>
      <w:r w:rsidRPr="00C51931">
        <w:rPr>
          <w:rFonts w:ascii="Cambria" w:hAnsi="Cambria"/>
          <w:szCs w:val="24"/>
        </w:rPr>
        <w:t xml:space="preserve"> </w:t>
      </w:r>
      <w:r w:rsidR="00CB4EF5" w:rsidRPr="00C51931">
        <w:rPr>
          <w:rFonts w:ascii="Cambria" w:hAnsi="Cambria"/>
          <w:szCs w:val="24"/>
        </w:rPr>
        <w:t>859-218-HELP (4357).</w:t>
      </w:r>
    </w:p>
    <w:p w14:paraId="04E3B3AB" w14:textId="77777777" w:rsidR="00A811F0" w:rsidRPr="00C51931" w:rsidRDefault="00A811F0" w:rsidP="004137C0">
      <w:pPr>
        <w:spacing w:after="0" w:line="240" w:lineRule="auto"/>
        <w:rPr>
          <w:rFonts w:ascii="Cambria" w:hAnsi="Cambria"/>
          <w:szCs w:val="24"/>
        </w:rPr>
      </w:pPr>
    </w:p>
    <w:p w14:paraId="0040E73E" w14:textId="6F82077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Activities and Assignments</w:t>
      </w:r>
    </w:p>
    <w:p w14:paraId="54F3D930" w14:textId="569FFCE3" w:rsidR="006854B1" w:rsidRPr="00C51931" w:rsidRDefault="000A18AF" w:rsidP="004137C0">
      <w:pPr>
        <w:spacing w:after="0" w:line="240" w:lineRule="auto"/>
        <w:rPr>
          <w:rFonts w:ascii="Cambria" w:hAnsi="Cambria"/>
          <w:szCs w:val="24"/>
        </w:rPr>
      </w:pPr>
      <w:r w:rsidRPr="00C51931">
        <w:rPr>
          <w:rFonts w:ascii="Cambria" w:hAnsi="Cambria"/>
          <w:szCs w:val="24"/>
        </w:rPr>
        <w:t>Provide t</w:t>
      </w:r>
      <w:r w:rsidR="006854B1" w:rsidRPr="00C51931">
        <w:rPr>
          <w:rFonts w:ascii="Cambria" w:hAnsi="Cambria"/>
          <w:szCs w:val="24"/>
        </w:rPr>
        <w:t>extual information</w:t>
      </w:r>
      <w:r w:rsidR="001437D0" w:rsidRPr="00C51931">
        <w:rPr>
          <w:rFonts w:ascii="Cambria" w:hAnsi="Cambria"/>
          <w:szCs w:val="24"/>
        </w:rPr>
        <w:t xml:space="preserve"> </w:t>
      </w:r>
      <w:r w:rsidRPr="00C51931">
        <w:rPr>
          <w:rFonts w:ascii="Cambria" w:hAnsi="Cambria"/>
          <w:szCs w:val="24"/>
        </w:rPr>
        <w:t xml:space="preserve">that describes </w:t>
      </w:r>
      <w:r w:rsidR="001437D0" w:rsidRPr="00C51931">
        <w:rPr>
          <w:rFonts w:ascii="Cambria" w:hAnsi="Cambria"/>
          <w:szCs w:val="24"/>
        </w:rPr>
        <w:t>course activities</w:t>
      </w:r>
      <w:r w:rsidRPr="00C51931">
        <w:rPr>
          <w:rFonts w:ascii="Cambria" w:hAnsi="Cambria"/>
          <w:szCs w:val="24"/>
        </w:rPr>
        <w:t xml:space="preserve"> – examples available below.</w:t>
      </w:r>
    </w:p>
    <w:p w14:paraId="470EDB1D" w14:textId="77777777" w:rsidR="001437D0" w:rsidRPr="00C51931" w:rsidRDefault="001437D0" w:rsidP="004137C0">
      <w:pPr>
        <w:pStyle w:val="NoSpacing"/>
        <w:rPr>
          <w:szCs w:val="24"/>
        </w:rPr>
      </w:pPr>
    </w:p>
    <w:p w14:paraId="29DFF1F6"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Course Assignments</w:t>
      </w:r>
    </w:p>
    <w:p w14:paraId="0F524555" w14:textId="10BD52C0" w:rsidR="006854B1" w:rsidRPr="00C51931" w:rsidRDefault="006854B1" w:rsidP="004137C0">
      <w:pPr>
        <w:spacing w:after="0" w:line="240" w:lineRule="auto"/>
        <w:rPr>
          <w:rFonts w:ascii="Cambria" w:hAnsi="Cambria"/>
          <w:szCs w:val="24"/>
        </w:rPr>
      </w:pPr>
      <w:r w:rsidRPr="00C51931">
        <w:rPr>
          <w:rFonts w:ascii="Cambria" w:hAnsi="Cambria"/>
          <w:szCs w:val="24"/>
        </w:rPr>
        <w:t>Here should be a listing of required assignments for the grade</w:t>
      </w:r>
      <w:r w:rsidR="00C51931">
        <w:rPr>
          <w:rFonts w:ascii="Cambria" w:hAnsi="Cambria"/>
          <w:szCs w:val="24"/>
        </w:rPr>
        <w:t>.</w:t>
      </w:r>
    </w:p>
    <w:p w14:paraId="623A94FC" w14:textId="77777777"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3 Exams at 100 points each</w:t>
      </w:r>
    </w:p>
    <w:p w14:paraId="7C726FD8" w14:textId="2318FD62" w:rsidR="006854B1" w:rsidRPr="00C51931" w:rsidRDefault="00C51931" w:rsidP="004137C0">
      <w:pPr>
        <w:pStyle w:val="ListParagraph"/>
        <w:numPr>
          <w:ilvl w:val="0"/>
          <w:numId w:val="1"/>
        </w:numPr>
        <w:spacing w:after="0" w:line="240" w:lineRule="auto"/>
        <w:rPr>
          <w:rFonts w:ascii="Cambria" w:hAnsi="Cambria"/>
          <w:szCs w:val="24"/>
        </w:rPr>
      </w:pPr>
      <w:r>
        <w:rPr>
          <w:rFonts w:ascii="Cambria" w:hAnsi="Cambria"/>
          <w:szCs w:val="24"/>
        </w:rPr>
        <w:t>6 graded homework assignments</w:t>
      </w:r>
      <w:r w:rsidR="006854B1" w:rsidRPr="00C51931">
        <w:rPr>
          <w:rFonts w:ascii="Cambria" w:hAnsi="Cambria"/>
          <w:szCs w:val="24"/>
        </w:rPr>
        <w:t xml:space="preserve"> at 15 points each</w:t>
      </w:r>
    </w:p>
    <w:p w14:paraId="4D39ABAD" w14:textId="7A970628"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 xml:space="preserve">1 </w:t>
      </w:r>
      <w:r w:rsidR="009B69A0" w:rsidRPr="00C51931">
        <w:rPr>
          <w:rFonts w:ascii="Cambria" w:hAnsi="Cambria"/>
          <w:szCs w:val="24"/>
        </w:rPr>
        <w:t>three- to five- page research paper on a topic related to course content</w:t>
      </w:r>
      <w:r w:rsidRPr="00C51931">
        <w:rPr>
          <w:rFonts w:ascii="Cambria" w:hAnsi="Cambria"/>
          <w:szCs w:val="24"/>
        </w:rPr>
        <w:t xml:space="preserve"> at 100 points </w:t>
      </w:r>
    </w:p>
    <w:p w14:paraId="387BEF94" w14:textId="1FF8D143"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Etc.</w:t>
      </w:r>
    </w:p>
    <w:p w14:paraId="2780B622" w14:textId="77777777" w:rsidR="001437D0" w:rsidRPr="00C51931" w:rsidRDefault="001437D0" w:rsidP="004137C0">
      <w:pPr>
        <w:pStyle w:val="ListParagraph"/>
        <w:spacing w:after="0" w:line="240" w:lineRule="auto"/>
        <w:ind w:left="1440"/>
        <w:rPr>
          <w:rFonts w:ascii="Cambria" w:hAnsi="Cambria"/>
          <w:szCs w:val="24"/>
        </w:rPr>
      </w:pPr>
    </w:p>
    <w:p w14:paraId="05A2D18B"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Summary Description of Course Assignments</w:t>
      </w:r>
    </w:p>
    <w:p w14:paraId="7A7A67A3" w14:textId="065F4813" w:rsidR="009B69A0" w:rsidRPr="00C51931" w:rsidRDefault="006854B1" w:rsidP="004137C0">
      <w:pPr>
        <w:spacing w:after="0" w:line="240" w:lineRule="auto"/>
        <w:rPr>
          <w:rFonts w:ascii="Cambria" w:hAnsi="Cambria"/>
          <w:szCs w:val="24"/>
        </w:rPr>
      </w:pPr>
      <w:r w:rsidRPr="00C51931">
        <w:rPr>
          <w:rFonts w:ascii="Cambria" w:hAnsi="Cambria"/>
          <w:szCs w:val="24"/>
        </w:rPr>
        <w:t>Provide a short summary of the different components of your assignments</w:t>
      </w:r>
      <w:r w:rsidR="009B69A0" w:rsidRPr="00C51931">
        <w:rPr>
          <w:rFonts w:ascii="Cambria" w:hAnsi="Cambria"/>
          <w:szCs w:val="24"/>
        </w:rPr>
        <w:t xml:space="preserve">, such as </w:t>
      </w:r>
      <w:r w:rsidRPr="00C51931">
        <w:rPr>
          <w:rFonts w:ascii="Cambria" w:hAnsi="Cambria"/>
          <w:szCs w:val="24"/>
        </w:rPr>
        <w:t xml:space="preserve">exams, </w:t>
      </w:r>
      <w:r w:rsidR="00967E0B" w:rsidRPr="00C51931">
        <w:rPr>
          <w:rFonts w:ascii="Cambria" w:hAnsi="Cambria"/>
          <w:szCs w:val="24"/>
        </w:rPr>
        <w:t>homework, etc</w:t>
      </w:r>
      <w:r w:rsidRPr="00C51931">
        <w:rPr>
          <w:rFonts w:ascii="Cambria" w:hAnsi="Cambria"/>
          <w:szCs w:val="24"/>
        </w:rPr>
        <w:t xml:space="preserve">. Students should be able to determine </w:t>
      </w:r>
      <w:r w:rsidR="009B69A0" w:rsidRPr="00C51931">
        <w:rPr>
          <w:rFonts w:ascii="Cambria" w:hAnsi="Cambria"/>
          <w:szCs w:val="24"/>
        </w:rPr>
        <w:t xml:space="preserve">the requirements for assignments based on the description in the syllabus.  The greater the percentage of the grade, the more detailed the description of the assignment needs to be. </w:t>
      </w:r>
    </w:p>
    <w:p w14:paraId="6565A57F" w14:textId="77777777" w:rsidR="009B69A0" w:rsidRPr="00C51931" w:rsidRDefault="009B69A0" w:rsidP="004137C0">
      <w:pPr>
        <w:spacing w:after="0" w:line="240" w:lineRule="auto"/>
        <w:rPr>
          <w:rFonts w:ascii="Cambria" w:hAnsi="Cambria"/>
          <w:szCs w:val="24"/>
        </w:rPr>
      </w:pPr>
    </w:p>
    <w:p w14:paraId="0A3A007C" w14:textId="44E6CD7A" w:rsidR="009B69A0" w:rsidRPr="00C51931" w:rsidRDefault="009B69A0" w:rsidP="004137C0">
      <w:pPr>
        <w:spacing w:after="0" w:line="240" w:lineRule="auto"/>
        <w:rPr>
          <w:rFonts w:ascii="Cambria" w:hAnsi="Cambria"/>
          <w:szCs w:val="24"/>
        </w:rPr>
      </w:pPr>
      <w:r w:rsidRPr="00C51931">
        <w:rPr>
          <w:rFonts w:ascii="Cambria" w:hAnsi="Cambria"/>
          <w:szCs w:val="24"/>
        </w:rPr>
        <w:t>If applicable, describe how individual students are assessed in group work.</w:t>
      </w:r>
    </w:p>
    <w:p w14:paraId="524D6DA1" w14:textId="2908A45B" w:rsidR="006854B1" w:rsidRPr="00C51931" w:rsidRDefault="006854B1" w:rsidP="004137C0">
      <w:pPr>
        <w:spacing w:after="0" w:line="240" w:lineRule="auto"/>
        <w:rPr>
          <w:rFonts w:ascii="Cambria" w:hAnsi="Cambria"/>
          <w:szCs w:val="24"/>
        </w:rPr>
      </w:pPr>
    </w:p>
    <w:p w14:paraId="0FD3B019" w14:textId="27465BBB" w:rsidR="006854B1" w:rsidRPr="00C51931" w:rsidRDefault="009B69A0"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f this is a 400G- or 500-level course, describe what will be required differently for Graduate Students from Undergraduate Students.</w:t>
      </w:r>
    </w:p>
    <w:p w14:paraId="641E4EC7" w14:textId="77777777" w:rsidR="00526693" w:rsidRPr="00C51931" w:rsidRDefault="00526693" w:rsidP="004137C0">
      <w:pPr>
        <w:spacing w:after="0" w:line="240" w:lineRule="auto"/>
        <w:rPr>
          <w:rFonts w:ascii="Cambria" w:hAnsi="Cambria"/>
          <w:szCs w:val="24"/>
        </w:rPr>
      </w:pPr>
    </w:p>
    <w:p w14:paraId="79C11024" w14:textId="15DFB7CF" w:rsidR="00526693" w:rsidRPr="00C51931" w:rsidRDefault="00526693" w:rsidP="004137C0">
      <w:pPr>
        <w:spacing w:after="0" w:line="240" w:lineRule="auto"/>
        <w:rPr>
          <w:rFonts w:ascii="Cambria" w:hAnsi="Cambria"/>
          <w:szCs w:val="24"/>
        </w:rPr>
      </w:pPr>
      <w:r w:rsidRPr="00C51931">
        <w:rPr>
          <w:rFonts w:ascii="Cambria" w:hAnsi="Cambria"/>
          <w:szCs w:val="24"/>
        </w:rPr>
        <w:t>If participation/interactions are graded, clarify the meaning of "participation/interaction."</w:t>
      </w:r>
    </w:p>
    <w:p w14:paraId="714163A6" w14:textId="77777777" w:rsidR="00CF6AC3" w:rsidRPr="00C51931" w:rsidRDefault="00CF6AC3" w:rsidP="004137C0">
      <w:pPr>
        <w:pStyle w:val="Heading2"/>
        <w:spacing w:before="0" w:line="240" w:lineRule="auto"/>
        <w:rPr>
          <w:rFonts w:ascii="Cambria" w:hAnsi="Cambria"/>
          <w:szCs w:val="24"/>
        </w:rPr>
      </w:pPr>
    </w:p>
    <w:p w14:paraId="24975557" w14:textId="7959488E" w:rsidR="004F4EDB" w:rsidRPr="00C51931" w:rsidRDefault="004F4EDB" w:rsidP="004137C0">
      <w:pPr>
        <w:pStyle w:val="Heading2"/>
        <w:spacing w:before="0" w:line="240" w:lineRule="auto"/>
        <w:rPr>
          <w:rFonts w:ascii="Cambria" w:hAnsi="Cambria"/>
          <w:szCs w:val="24"/>
        </w:rPr>
      </w:pPr>
      <w:r w:rsidRPr="00C51931">
        <w:rPr>
          <w:rFonts w:ascii="Cambria" w:hAnsi="Cambria"/>
          <w:szCs w:val="24"/>
        </w:rPr>
        <w:t>Submission of Assignments</w:t>
      </w:r>
    </w:p>
    <w:p w14:paraId="755D3464" w14:textId="0825A59A" w:rsidR="004F4EDB" w:rsidRPr="00C51931" w:rsidRDefault="004F4EDB" w:rsidP="004137C0">
      <w:pPr>
        <w:spacing w:after="0" w:line="240" w:lineRule="auto"/>
        <w:rPr>
          <w:rFonts w:ascii="Cambria" w:hAnsi="Cambria"/>
          <w:szCs w:val="24"/>
        </w:rPr>
      </w:pPr>
      <w:r w:rsidRPr="00C51931">
        <w:rPr>
          <w:rFonts w:ascii="Cambria" w:hAnsi="Cambria"/>
          <w:szCs w:val="24"/>
        </w:rPr>
        <w:t>Describe expectations for assignment submissions</w:t>
      </w:r>
      <w:r w:rsidR="00CF6AC3" w:rsidRPr="00C51931">
        <w:rPr>
          <w:rFonts w:ascii="Cambria" w:hAnsi="Cambria"/>
          <w:szCs w:val="24"/>
        </w:rPr>
        <w:t xml:space="preserve"> (hard copy</w:t>
      </w:r>
      <w:r w:rsidRPr="00C51931">
        <w:rPr>
          <w:rFonts w:ascii="Cambria" w:hAnsi="Cambria"/>
          <w:szCs w:val="24"/>
        </w:rPr>
        <w:t xml:space="preserve"> vs</w:t>
      </w:r>
      <w:r w:rsidR="00CF6AC3" w:rsidRPr="00C51931">
        <w:rPr>
          <w:rFonts w:ascii="Cambria" w:hAnsi="Cambria"/>
          <w:szCs w:val="24"/>
        </w:rPr>
        <w:t>.</w:t>
      </w:r>
      <w:r w:rsidRPr="00C51931">
        <w:rPr>
          <w:rFonts w:ascii="Cambria" w:hAnsi="Cambria"/>
          <w:szCs w:val="24"/>
        </w:rPr>
        <w:t xml:space="preserve"> online</w:t>
      </w:r>
      <w:r w:rsidR="00CF6AC3" w:rsidRPr="00C51931">
        <w:rPr>
          <w:rFonts w:ascii="Cambria" w:hAnsi="Cambria"/>
          <w:szCs w:val="24"/>
        </w:rPr>
        <w:t>, l</w:t>
      </w:r>
      <w:r w:rsidRPr="00C51931">
        <w:rPr>
          <w:rFonts w:ascii="Cambria" w:hAnsi="Cambria"/>
          <w:szCs w:val="24"/>
        </w:rPr>
        <w:t>ate penalties</w:t>
      </w:r>
      <w:r w:rsidR="00CF6AC3" w:rsidRPr="00C51931">
        <w:rPr>
          <w:rFonts w:ascii="Cambria" w:hAnsi="Cambria"/>
          <w:szCs w:val="24"/>
        </w:rPr>
        <w:t xml:space="preserve"> for unexcused absences</w:t>
      </w:r>
      <w:r w:rsidRPr="00C51931">
        <w:rPr>
          <w:rFonts w:ascii="Cambria" w:hAnsi="Cambria"/>
          <w:szCs w:val="24"/>
        </w:rPr>
        <w:t>, other requirements</w:t>
      </w:r>
      <w:r w:rsidR="00CF6AC3" w:rsidRPr="00C51931">
        <w:rPr>
          <w:rFonts w:ascii="Cambria" w:hAnsi="Cambria"/>
          <w:szCs w:val="24"/>
        </w:rPr>
        <w:t>)</w:t>
      </w:r>
      <w:r w:rsidRPr="00C51931">
        <w:rPr>
          <w:rFonts w:ascii="Cambria" w:hAnsi="Cambria"/>
          <w:szCs w:val="24"/>
        </w:rPr>
        <w:t>.</w:t>
      </w:r>
    </w:p>
    <w:p w14:paraId="10345620" w14:textId="77777777" w:rsidR="00540320" w:rsidRPr="00C51931" w:rsidRDefault="00540320" w:rsidP="004137C0">
      <w:pPr>
        <w:spacing w:after="0" w:line="240" w:lineRule="auto"/>
        <w:rPr>
          <w:rFonts w:ascii="Cambria" w:hAnsi="Cambria"/>
          <w:szCs w:val="24"/>
        </w:rPr>
      </w:pPr>
    </w:p>
    <w:p w14:paraId="65A61FC6" w14:textId="77777777" w:rsidR="004F64FF" w:rsidRPr="00C51931" w:rsidRDefault="006854B1" w:rsidP="004137C0">
      <w:pPr>
        <w:shd w:val="clear" w:color="auto" w:fill="2F5496" w:themeFill="accent5" w:themeFillShade="BF"/>
        <w:spacing w:after="0" w:line="240" w:lineRule="auto"/>
        <w:rPr>
          <w:rFonts w:ascii="Cambria" w:hAnsi="Cambria"/>
          <w:color w:val="FFFFFF" w:themeColor="background1"/>
          <w:szCs w:val="24"/>
        </w:rPr>
      </w:pPr>
      <w:r w:rsidRPr="00C51931">
        <w:rPr>
          <w:rStyle w:val="Heading1Char"/>
          <w:szCs w:val="24"/>
        </w:rPr>
        <w:t>Course Grading</w:t>
      </w:r>
      <w:r w:rsidRPr="00C51931">
        <w:rPr>
          <w:rFonts w:ascii="Cambria" w:hAnsi="Cambria"/>
          <w:color w:val="FFFFFF" w:themeColor="background1"/>
          <w:szCs w:val="24"/>
        </w:rPr>
        <w:t xml:space="preserve"> </w:t>
      </w:r>
    </w:p>
    <w:p w14:paraId="0FE22A2B" w14:textId="32E4B5C9" w:rsidR="004F64FF" w:rsidRPr="00C51931" w:rsidRDefault="004F64FF" w:rsidP="004137C0">
      <w:pPr>
        <w:spacing w:after="0" w:line="240" w:lineRule="auto"/>
        <w:rPr>
          <w:rFonts w:ascii="Cambria" w:hAnsi="Cambria"/>
          <w:szCs w:val="24"/>
        </w:rPr>
      </w:pPr>
      <w:r w:rsidRPr="00C51931">
        <w:rPr>
          <w:rFonts w:ascii="Cambria" w:hAnsi="Cambria"/>
          <w:szCs w:val="24"/>
        </w:rPr>
        <w:t>Provide information about your grading scale. I</w:t>
      </w:r>
      <w:r w:rsidR="006854B1" w:rsidRPr="00C51931">
        <w:rPr>
          <w:rFonts w:ascii="Cambria" w:hAnsi="Cambria"/>
          <w:szCs w:val="24"/>
        </w:rPr>
        <w:t xml:space="preserve">f </w:t>
      </w:r>
      <w:r w:rsidRPr="00C51931">
        <w:rPr>
          <w:rFonts w:ascii="Cambria" w:hAnsi="Cambria"/>
          <w:szCs w:val="24"/>
        </w:rPr>
        <w:t xml:space="preserve">the course is </w:t>
      </w:r>
      <w:r w:rsidR="000600DB" w:rsidRPr="00C51931">
        <w:rPr>
          <w:rFonts w:ascii="Cambria" w:hAnsi="Cambria"/>
          <w:szCs w:val="24"/>
        </w:rPr>
        <w:t xml:space="preserve">at the </w:t>
      </w:r>
      <w:r w:rsidR="006854B1" w:rsidRPr="00C51931">
        <w:rPr>
          <w:rFonts w:ascii="Cambria" w:hAnsi="Cambria"/>
          <w:szCs w:val="24"/>
        </w:rPr>
        <w:t>4</w:t>
      </w:r>
      <w:r w:rsidR="000600DB" w:rsidRPr="00C51931">
        <w:rPr>
          <w:rFonts w:ascii="Cambria" w:hAnsi="Cambria"/>
          <w:szCs w:val="24"/>
        </w:rPr>
        <w:t>00</w:t>
      </w:r>
      <w:r w:rsidR="006854B1" w:rsidRPr="00C51931">
        <w:rPr>
          <w:rFonts w:ascii="Cambria" w:hAnsi="Cambria"/>
          <w:szCs w:val="24"/>
        </w:rPr>
        <w:t>G</w:t>
      </w:r>
      <w:r w:rsidR="000600DB" w:rsidRPr="00C51931">
        <w:rPr>
          <w:rFonts w:ascii="Cambria" w:hAnsi="Cambria"/>
          <w:szCs w:val="24"/>
        </w:rPr>
        <w:t>-</w:t>
      </w:r>
      <w:r w:rsidR="006854B1" w:rsidRPr="00C51931">
        <w:rPr>
          <w:rFonts w:ascii="Cambria" w:hAnsi="Cambria"/>
          <w:szCs w:val="24"/>
        </w:rPr>
        <w:t xml:space="preserve"> or 5</w:t>
      </w:r>
      <w:r w:rsidR="000600DB" w:rsidRPr="00C51931">
        <w:rPr>
          <w:rFonts w:ascii="Cambria" w:hAnsi="Cambria"/>
          <w:szCs w:val="24"/>
        </w:rPr>
        <w:t>00-level</w:t>
      </w:r>
      <w:r w:rsidR="006854B1" w:rsidRPr="00C51931">
        <w:rPr>
          <w:rFonts w:ascii="Cambria" w:hAnsi="Cambria"/>
          <w:szCs w:val="24"/>
        </w:rPr>
        <w:t xml:space="preserve">, </w:t>
      </w:r>
      <w:r w:rsidRPr="00C51931">
        <w:rPr>
          <w:rFonts w:ascii="Cambria" w:hAnsi="Cambria"/>
          <w:szCs w:val="24"/>
        </w:rPr>
        <w:t xml:space="preserve">it </w:t>
      </w:r>
      <w:r w:rsidR="006854B1" w:rsidRPr="00C51931">
        <w:rPr>
          <w:rFonts w:ascii="Cambria" w:hAnsi="Cambria"/>
          <w:szCs w:val="24"/>
        </w:rPr>
        <w:t>must have a grad</w:t>
      </w:r>
      <w:r w:rsidR="000600DB" w:rsidRPr="00C51931">
        <w:rPr>
          <w:rFonts w:ascii="Cambria" w:hAnsi="Cambria"/>
          <w:szCs w:val="24"/>
        </w:rPr>
        <w:t>ing</w:t>
      </w:r>
      <w:r w:rsidR="006854B1" w:rsidRPr="00C51931">
        <w:rPr>
          <w:rFonts w:ascii="Cambria" w:hAnsi="Cambria"/>
          <w:szCs w:val="24"/>
        </w:rPr>
        <w:t xml:space="preserve"> scale for</w:t>
      </w:r>
      <w:r w:rsidR="000600DB" w:rsidRPr="00C51931">
        <w:rPr>
          <w:rFonts w:ascii="Cambria" w:hAnsi="Cambria"/>
          <w:szCs w:val="24"/>
        </w:rPr>
        <w:t xml:space="preserve"> both</w:t>
      </w:r>
      <w:r w:rsidR="006854B1" w:rsidRPr="00C51931">
        <w:rPr>
          <w:rFonts w:ascii="Cambria" w:hAnsi="Cambria"/>
          <w:szCs w:val="24"/>
        </w:rPr>
        <w:t xml:space="preserve"> graduate and undergraduate students. </w:t>
      </w:r>
      <w:r w:rsidR="00CF6AC3" w:rsidRPr="00C51931">
        <w:rPr>
          <w:rFonts w:ascii="Cambria" w:hAnsi="Cambria"/>
          <w:szCs w:val="24"/>
        </w:rPr>
        <w:t>There must also be differentiated expectations for undergraduates and graduate students, which can be accomplished by</w:t>
      </w:r>
      <w:r w:rsidR="00CC0CB9" w:rsidRPr="00C51931">
        <w:rPr>
          <w:rFonts w:ascii="Cambria" w:hAnsi="Cambria"/>
          <w:szCs w:val="24"/>
        </w:rPr>
        <w:t xml:space="preserve">: the graduate student completing additional or distinct assignments that are consistent with graduate-level scholarship; and/or the graduate student being subject to different grading criteria that reflects a higher standard for graduate students. </w:t>
      </w:r>
    </w:p>
    <w:p w14:paraId="0F462533" w14:textId="77777777" w:rsidR="004F64FF" w:rsidRPr="00C51931" w:rsidRDefault="004F64FF" w:rsidP="004137C0">
      <w:pPr>
        <w:spacing w:after="0" w:line="240" w:lineRule="auto"/>
        <w:rPr>
          <w:rFonts w:ascii="Cambria" w:hAnsi="Cambria"/>
          <w:szCs w:val="24"/>
        </w:rPr>
      </w:pPr>
    </w:p>
    <w:p w14:paraId="320EFD3D" w14:textId="77777777" w:rsidR="004F4EDB" w:rsidRPr="00C51931" w:rsidRDefault="004F64FF" w:rsidP="004137C0">
      <w:pPr>
        <w:pStyle w:val="Heading2"/>
        <w:spacing w:before="0" w:line="240" w:lineRule="auto"/>
        <w:rPr>
          <w:rFonts w:ascii="Cambria" w:hAnsi="Cambria"/>
          <w:szCs w:val="24"/>
        </w:rPr>
      </w:pPr>
      <w:r w:rsidRPr="00C51931">
        <w:rPr>
          <w:rFonts w:ascii="Cambria" w:hAnsi="Cambria"/>
          <w:szCs w:val="24"/>
        </w:rPr>
        <w:lastRenderedPageBreak/>
        <w:t>E</w:t>
      </w:r>
      <w:r w:rsidR="006854B1" w:rsidRPr="00C51931">
        <w:rPr>
          <w:rFonts w:ascii="Cambria" w:hAnsi="Cambria"/>
          <w:szCs w:val="24"/>
        </w:rPr>
        <w:t xml:space="preserve">xpectations for graduate students beyond the expectations for undergraduates </w:t>
      </w:r>
    </w:p>
    <w:p w14:paraId="3B2585A1" w14:textId="14CF67A6" w:rsidR="006854B1" w:rsidRPr="00C51931" w:rsidRDefault="004F4EDB" w:rsidP="004137C0">
      <w:pPr>
        <w:spacing w:after="0" w:line="240" w:lineRule="auto"/>
        <w:rPr>
          <w:rFonts w:ascii="Cambria" w:hAnsi="Cambria"/>
          <w:szCs w:val="24"/>
        </w:rPr>
      </w:pPr>
      <w:r w:rsidRPr="00C51931">
        <w:rPr>
          <w:rFonts w:ascii="Cambria" w:hAnsi="Cambria"/>
          <w:szCs w:val="24"/>
        </w:rPr>
        <w:t xml:space="preserve">For </w:t>
      </w:r>
      <w:r w:rsidR="006854B1" w:rsidRPr="00C51931">
        <w:rPr>
          <w:rFonts w:ascii="Cambria" w:hAnsi="Cambria"/>
          <w:szCs w:val="24"/>
        </w:rPr>
        <w:t xml:space="preserve">400G- and 500-level </w:t>
      </w:r>
      <w:r w:rsidRPr="00C51931">
        <w:rPr>
          <w:rFonts w:ascii="Cambria" w:hAnsi="Cambria"/>
          <w:szCs w:val="24"/>
        </w:rPr>
        <w:t>courses only.</w:t>
      </w:r>
    </w:p>
    <w:p w14:paraId="73C819FA" w14:textId="5E998162" w:rsidR="00540320" w:rsidRPr="00C51931" w:rsidRDefault="00540320" w:rsidP="004137C0">
      <w:pPr>
        <w:spacing w:after="0" w:line="240" w:lineRule="auto"/>
        <w:rPr>
          <w:rFonts w:ascii="Cambria" w:hAnsi="Cambria"/>
          <w:szCs w:val="24"/>
        </w:rPr>
      </w:pPr>
    </w:p>
    <w:p w14:paraId="74B2941C" w14:textId="6BA8FF3A"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undergraduates</w:t>
      </w:r>
      <w:r w:rsidRPr="00C51931">
        <w:rPr>
          <w:rFonts w:ascii="Cambria" w:hAnsi="Cambria"/>
          <w:szCs w:val="24"/>
        </w:rPr>
        <w:tab/>
        <w:t>90 – 100% = A</w:t>
      </w:r>
    </w:p>
    <w:p w14:paraId="01E8F328" w14:textId="4D543DDE"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80 – 89% = B</w:t>
      </w:r>
    </w:p>
    <w:p w14:paraId="60C4F81B" w14:textId="33D659C5"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70 – 79% = C</w:t>
      </w:r>
    </w:p>
    <w:p w14:paraId="7F6F14F3" w14:textId="413EB887"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60 – 69% = D</w:t>
      </w:r>
    </w:p>
    <w:p w14:paraId="4205664A" w14:textId="1E39E458" w:rsidR="00540320" w:rsidRPr="00C51931" w:rsidRDefault="00540320" w:rsidP="004137C0">
      <w:pPr>
        <w:tabs>
          <w:tab w:val="left" w:pos="5040"/>
        </w:tabs>
        <w:spacing w:after="0" w:line="240" w:lineRule="auto"/>
        <w:rPr>
          <w:rFonts w:ascii="Cambria" w:hAnsi="Cambria"/>
          <w:szCs w:val="24"/>
        </w:rPr>
      </w:pPr>
      <w:r w:rsidRPr="00C51931">
        <w:rPr>
          <w:rFonts w:ascii="Cambria" w:hAnsi="Cambria"/>
          <w:szCs w:val="24"/>
        </w:rPr>
        <w:tab/>
        <w:t>Below 60% = E</w:t>
      </w:r>
    </w:p>
    <w:p w14:paraId="5DD889F6" w14:textId="57319887" w:rsidR="00540320" w:rsidRPr="00C51931" w:rsidRDefault="00540320" w:rsidP="004137C0">
      <w:pPr>
        <w:tabs>
          <w:tab w:val="left" w:pos="5040"/>
        </w:tabs>
        <w:spacing w:after="0" w:line="240" w:lineRule="auto"/>
        <w:rPr>
          <w:rFonts w:ascii="Cambria" w:hAnsi="Cambria"/>
          <w:szCs w:val="24"/>
        </w:rPr>
      </w:pPr>
    </w:p>
    <w:p w14:paraId="24B56982" w14:textId="1B5CC9A1"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graduate students</w:t>
      </w:r>
      <w:r w:rsidRPr="00C51931">
        <w:rPr>
          <w:rFonts w:ascii="Cambria" w:hAnsi="Cambria"/>
          <w:szCs w:val="24"/>
        </w:rPr>
        <w:tab/>
        <w:t>90 - 100% = A</w:t>
      </w:r>
    </w:p>
    <w:p w14:paraId="741429A7" w14:textId="77777777"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(no D for Grad Students)</w:t>
      </w:r>
      <w:r w:rsidRPr="00C51931">
        <w:rPr>
          <w:rFonts w:ascii="Cambria" w:hAnsi="Cambria"/>
          <w:szCs w:val="24"/>
        </w:rPr>
        <w:tab/>
        <w:t>80 – 89% = B</w:t>
      </w:r>
    </w:p>
    <w:p w14:paraId="75A2255D" w14:textId="51DC6D83"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ab/>
        <w:t>70 – 79% = C</w:t>
      </w:r>
    </w:p>
    <w:p w14:paraId="3DE02CF9" w14:textId="10622584"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Below 70%= E</w:t>
      </w:r>
    </w:p>
    <w:p w14:paraId="45C4932D" w14:textId="77777777" w:rsidR="00C51931" w:rsidRPr="00C51931" w:rsidRDefault="00C51931" w:rsidP="004137C0">
      <w:pPr>
        <w:tabs>
          <w:tab w:val="left" w:pos="5040"/>
        </w:tabs>
        <w:spacing w:after="0" w:line="240" w:lineRule="auto"/>
        <w:ind w:left="720"/>
        <w:rPr>
          <w:rFonts w:ascii="Cambria" w:hAnsi="Cambria"/>
          <w:szCs w:val="24"/>
        </w:rPr>
      </w:pPr>
    </w:p>
    <w:p w14:paraId="6D19B7B2" w14:textId="77777777" w:rsidR="00C51931" w:rsidRPr="00C51931" w:rsidRDefault="00C51931" w:rsidP="00C51931">
      <w:pPr>
        <w:pStyle w:val="Heading2"/>
        <w:spacing w:before="0" w:line="240" w:lineRule="auto"/>
        <w:rPr>
          <w:rFonts w:ascii="Cambria" w:hAnsi="Cambria"/>
          <w:szCs w:val="24"/>
        </w:rPr>
      </w:pPr>
      <w:r w:rsidRPr="00C51931">
        <w:rPr>
          <w:rFonts w:ascii="Cambria" w:hAnsi="Cambria"/>
          <w:szCs w:val="24"/>
        </w:rPr>
        <w:t>Mid-term Grade (for 100-400 level courses, and for undergrads in 500-level courses)</w:t>
      </w:r>
    </w:p>
    <w:p w14:paraId="214EF500" w14:textId="081B1C0A" w:rsidR="00C51931" w:rsidRPr="00C51931" w:rsidRDefault="00C51931" w:rsidP="00C51931">
      <w:pPr>
        <w:spacing w:after="0" w:line="240" w:lineRule="auto"/>
        <w:rPr>
          <w:rFonts w:ascii="Cambria" w:hAnsi="Cambria"/>
          <w:szCs w:val="24"/>
        </w:rPr>
      </w:pPr>
      <w:r w:rsidRPr="00C51931">
        <w:rPr>
          <w:rFonts w:ascii="Cambria" w:hAnsi="Cambria"/>
          <w:szCs w:val="24"/>
        </w:rPr>
        <w:t xml:space="preserve">Mid-term grades will be posted in myUK by the deadline established in the </w:t>
      </w:r>
      <w:hyperlink r:id="rId11" w:history="1">
        <w:r w:rsidRPr="00C51931">
          <w:rPr>
            <w:rStyle w:val="Hyperlink"/>
            <w:rFonts w:ascii="Cambria" w:hAnsi="Cambria"/>
            <w:szCs w:val="24"/>
          </w:rPr>
          <w:t>Academic Calendar</w:t>
        </w:r>
      </w:hyperlink>
      <w:r w:rsidRPr="00C51931">
        <w:rPr>
          <w:rFonts w:ascii="Cambria" w:hAnsi="Cambria"/>
          <w:szCs w:val="24"/>
        </w:rPr>
        <w:t>.</w:t>
      </w:r>
    </w:p>
    <w:p w14:paraId="130F6A93" w14:textId="77777777" w:rsidR="00C51931" w:rsidRPr="00C51931" w:rsidRDefault="00C51931" w:rsidP="00C51931">
      <w:pPr>
        <w:spacing w:after="0" w:line="240" w:lineRule="auto"/>
        <w:rPr>
          <w:rFonts w:ascii="Cambria" w:hAnsi="Cambria"/>
          <w:szCs w:val="24"/>
        </w:rPr>
      </w:pPr>
    </w:p>
    <w:p w14:paraId="52E79339" w14:textId="77777777" w:rsidR="00670856" w:rsidRPr="00C51931" w:rsidRDefault="00670856" w:rsidP="004137C0">
      <w:pPr>
        <w:pStyle w:val="Heading1"/>
        <w:shd w:val="clear" w:color="auto" w:fill="2F5496" w:themeFill="accent5" w:themeFillShade="BF"/>
        <w:spacing w:before="0" w:line="240" w:lineRule="auto"/>
        <w:rPr>
          <w:szCs w:val="24"/>
        </w:rPr>
      </w:pPr>
      <w:r w:rsidRPr="00C51931">
        <w:rPr>
          <w:szCs w:val="24"/>
        </w:rPr>
        <w:t xml:space="preserve">Resources </w:t>
      </w:r>
    </w:p>
    <w:p w14:paraId="03F0171B" w14:textId="011CB618" w:rsidR="00670856" w:rsidRPr="00C51931" w:rsidRDefault="00670856" w:rsidP="004137C0">
      <w:pPr>
        <w:spacing w:after="0" w:line="240" w:lineRule="auto"/>
        <w:rPr>
          <w:rFonts w:ascii="Cambria" w:hAnsi="Cambria"/>
          <w:szCs w:val="24"/>
        </w:rPr>
      </w:pPr>
      <w:r w:rsidRPr="00C51931">
        <w:rPr>
          <w:rFonts w:ascii="Cambria" w:hAnsi="Cambria"/>
          <w:szCs w:val="24"/>
        </w:rPr>
        <w:t>Add any additional resources you feel will be helpful for your course: Writing Center, ProctorU/NCTA information, etc.</w:t>
      </w:r>
    </w:p>
    <w:p w14:paraId="2E706803" w14:textId="77777777" w:rsidR="00A811F0" w:rsidRPr="00C51931" w:rsidRDefault="00A811F0" w:rsidP="004137C0">
      <w:pPr>
        <w:spacing w:after="0" w:line="240" w:lineRule="auto"/>
        <w:rPr>
          <w:rFonts w:ascii="Cambria" w:hAnsi="Cambria"/>
          <w:szCs w:val="24"/>
        </w:rPr>
      </w:pPr>
    </w:p>
    <w:p w14:paraId="7D83AA2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Tentative Course Schedule</w:t>
      </w:r>
    </w:p>
    <w:p w14:paraId="3F24A02C" w14:textId="13AFE6AD" w:rsidR="00964DC6" w:rsidRPr="00C51931" w:rsidRDefault="006854B1" w:rsidP="004137C0">
      <w:pPr>
        <w:spacing w:after="0" w:line="240" w:lineRule="auto"/>
        <w:rPr>
          <w:rFonts w:ascii="Cambria" w:hAnsi="Cambria"/>
          <w:szCs w:val="24"/>
        </w:rPr>
      </w:pPr>
      <w:r w:rsidRPr="00C51931">
        <w:rPr>
          <w:rFonts w:ascii="Cambria" w:hAnsi="Cambria"/>
          <w:szCs w:val="24"/>
        </w:rPr>
        <w:t>A linear listing of topics, assignment due dates, and examination dates.</w:t>
      </w:r>
    </w:p>
    <w:p w14:paraId="5E31488C" w14:textId="77777777" w:rsidR="004F4EDB" w:rsidRPr="00C51931" w:rsidRDefault="004F4EDB" w:rsidP="004137C0">
      <w:pPr>
        <w:spacing w:after="0" w:line="240" w:lineRule="auto"/>
        <w:rPr>
          <w:rFonts w:ascii="Cambria" w:hAnsi="Cambria"/>
          <w:szCs w:val="24"/>
        </w:rPr>
      </w:pPr>
    </w:p>
    <w:p w14:paraId="7B217C64"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Final Exam Information</w:t>
      </w:r>
    </w:p>
    <w:p w14:paraId="4EAE0250" w14:textId="23B90A90" w:rsidR="006854B1" w:rsidRPr="00C51931" w:rsidRDefault="006854B1" w:rsidP="004137C0">
      <w:pPr>
        <w:spacing w:after="0" w:line="240" w:lineRule="auto"/>
        <w:rPr>
          <w:rFonts w:ascii="Cambria" w:hAnsi="Cambria"/>
          <w:szCs w:val="24"/>
        </w:rPr>
      </w:pPr>
      <w:r w:rsidRPr="00C51931">
        <w:rPr>
          <w:rFonts w:ascii="Cambria" w:hAnsi="Cambria"/>
          <w:szCs w:val="24"/>
        </w:rPr>
        <w:t>Date, time, location, other information</w:t>
      </w:r>
    </w:p>
    <w:p w14:paraId="413BCBBA" w14:textId="77777777" w:rsidR="000A18AF" w:rsidRPr="00C51931" w:rsidRDefault="000A18AF" w:rsidP="004137C0">
      <w:pPr>
        <w:spacing w:after="0" w:line="240" w:lineRule="auto"/>
        <w:rPr>
          <w:rFonts w:ascii="Cambria" w:hAnsi="Cambria"/>
          <w:szCs w:val="24"/>
        </w:rPr>
      </w:pPr>
    </w:p>
    <w:p w14:paraId="14E63A2B" w14:textId="77777777" w:rsidR="000A18AF" w:rsidRPr="00C51931" w:rsidRDefault="000A18AF" w:rsidP="004137C0">
      <w:pPr>
        <w:pStyle w:val="Heading1"/>
        <w:shd w:val="clear" w:color="auto" w:fill="2F5496" w:themeFill="accent5" w:themeFillShade="BF"/>
        <w:spacing w:before="0" w:line="240" w:lineRule="auto"/>
        <w:rPr>
          <w:szCs w:val="24"/>
        </w:rPr>
      </w:pPr>
      <w:r w:rsidRPr="00C51931">
        <w:rPr>
          <w:szCs w:val="24"/>
        </w:rPr>
        <w:t>Attendance Policy</w:t>
      </w:r>
    </w:p>
    <w:p w14:paraId="5F523D3D" w14:textId="4D950AF7" w:rsidR="000A18AF" w:rsidRDefault="000A18AF" w:rsidP="004137C0">
      <w:pPr>
        <w:spacing w:after="0" w:line="240" w:lineRule="auto"/>
        <w:rPr>
          <w:rFonts w:ascii="Cambria" w:hAnsi="Cambria"/>
          <w:color w:val="000000" w:themeColor="text1"/>
          <w:szCs w:val="24"/>
        </w:rPr>
      </w:pPr>
      <w:r w:rsidRPr="00C51931">
        <w:rPr>
          <w:rFonts w:ascii="Cambria" w:hAnsi="Cambria"/>
          <w:szCs w:val="24"/>
        </w:rPr>
        <w:t xml:space="preserve">Clearly spell </w:t>
      </w:r>
      <w:r w:rsidRPr="00C51931">
        <w:rPr>
          <w:rFonts w:ascii="Cambria" w:hAnsi="Cambria"/>
          <w:color w:val="000000" w:themeColor="text1"/>
          <w:szCs w:val="24"/>
        </w:rPr>
        <w:t>out attendance policies</w:t>
      </w:r>
      <w:r w:rsidR="00893BF8" w:rsidRPr="00C51931">
        <w:rPr>
          <w:rFonts w:ascii="Cambria" w:hAnsi="Cambria"/>
          <w:color w:val="000000" w:themeColor="text1"/>
          <w:szCs w:val="24"/>
        </w:rPr>
        <w:t>/required interactions</w:t>
      </w:r>
      <w:r w:rsidRPr="00C51931">
        <w:rPr>
          <w:rFonts w:ascii="Cambria" w:hAnsi="Cambria"/>
          <w:color w:val="000000" w:themeColor="text1"/>
          <w:szCs w:val="24"/>
        </w:rPr>
        <w:t xml:space="preserve"> for the course, which must be in accordance with </w:t>
      </w:r>
      <w:r w:rsidRPr="00C51931">
        <w:rPr>
          <w:rFonts w:ascii="Cambria" w:hAnsi="Cambria"/>
          <w:i/>
          <w:color w:val="000000" w:themeColor="text1"/>
          <w:szCs w:val="24"/>
        </w:rPr>
        <w:t xml:space="preserve">Senate Rules </w:t>
      </w:r>
      <w:r w:rsidR="00893BF8" w:rsidRPr="00C51931">
        <w:rPr>
          <w:rFonts w:ascii="Cambria" w:hAnsi="Cambria"/>
          <w:i/>
          <w:color w:val="000000" w:themeColor="text1"/>
          <w:szCs w:val="24"/>
        </w:rPr>
        <w:t>5.2.4.2</w:t>
      </w:r>
      <w:r w:rsidR="00893BF8" w:rsidRPr="00C51931">
        <w:rPr>
          <w:rFonts w:ascii="Cambria" w:hAnsi="Cambria"/>
          <w:color w:val="000000" w:themeColor="text1"/>
          <w:szCs w:val="24"/>
        </w:rPr>
        <w:t xml:space="preserve"> </w:t>
      </w:r>
      <w:r w:rsidRPr="00C51931">
        <w:rPr>
          <w:rFonts w:ascii="Cambria" w:hAnsi="Cambria"/>
          <w:color w:val="000000" w:themeColor="text1"/>
          <w:szCs w:val="24"/>
        </w:rPr>
        <w:t>on excused absences.</w:t>
      </w:r>
    </w:p>
    <w:p w14:paraId="5FB2D939" w14:textId="77777777" w:rsidR="00C51931" w:rsidRPr="00C51931" w:rsidRDefault="00C51931" w:rsidP="004137C0">
      <w:pPr>
        <w:spacing w:after="0" w:line="240" w:lineRule="auto"/>
        <w:rPr>
          <w:rFonts w:ascii="Cambria" w:hAnsi="Cambria"/>
          <w:color w:val="000000" w:themeColor="text1"/>
          <w:szCs w:val="24"/>
        </w:rPr>
      </w:pPr>
    </w:p>
    <w:p w14:paraId="5B36A274"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 xml:space="preserve">Classroom Behavior Policies </w:t>
      </w:r>
    </w:p>
    <w:p w14:paraId="5A0313CE" w14:textId="77777777" w:rsidR="00C51931" w:rsidRPr="00C51931" w:rsidRDefault="00C51931" w:rsidP="00C51931">
      <w:pPr>
        <w:spacing w:after="0" w:line="240" w:lineRule="auto"/>
        <w:rPr>
          <w:rFonts w:ascii="Cambria" w:hAnsi="Cambria"/>
          <w:szCs w:val="24"/>
        </w:rPr>
      </w:pPr>
      <w:r w:rsidRPr="00C51931">
        <w:rPr>
          <w:rFonts w:ascii="Cambria" w:hAnsi="Cambria"/>
          <w:szCs w:val="24"/>
        </w:rPr>
        <w:t>Use this section to describe any policies that you enforce in your classroom, e.g., no cellphones and guidelines for respectful dialogue.</w:t>
      </w:r>
    </w:p>
    <w:p w14:paraId="431BB39B" w14:textId="77777777" w:rsidR="00C51931" w:rsidRPr="00C51931" w:rsidRDefault="00C51931" w:rsidP="00C51931">
      <w:pPr>
        <w:spacing w:after="0" w:line="240" w:lineRule="auto"/>
        <w:rPr>
          <w:rFonts w:ascii="Cambria" w:hAnsi="Cambria"/>
          <w:b/>
          <w:i/>
          <w:szCs w:val="24"/>
        </w:rPr>
      </w:pPr>
    </w:p>
    <w:p w14:paraId="18C61F1F"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Policies</w:t>
      </w:r>
    </w:p>
    <w:p w14:paraId="03A4ABA0" w14:textId="100CEDAB" w:rsidR="00C51931" w:rsidRPr="00C51931" w:rsidRDefault="00C51931" w:rsidP="00C51931">
      <w:pPr>
        <w:spacing w:after="0" w:line="240" w:lineRule="auto"/>
        <w:rPr>
          <w:rFonts w:ascii="Cambria" w:hAnsi="Cambria"/>
          <w:szCs w:val="24"/>
        </w:rPr>
      </w:pPr>
      <w:r>
        <w:rPr>
          <w:rFonts w:ascii="Cambria" w:hAnsi="Cambria"/>
          <w:szCs w:val="24"/>
        </w:rPr>
        <w:t>Faculty</w:t>
      </w:r>
      <w:r w:rsidRPr="00C51931">
        <w:rPr>
          <w:rFonts w:ascii="Cambria" w:hAnsi="Cambria"/>
          <w:szCs w:val="24"/>
        </w:rPr>
        <w:t xml:space="preserve"> may wish to list college- or major specific- information here.</w:t>
      </w:r>
    </w:p>
    <w:p w14:paraId="5F58D7EA" w14:textId="77777777" w:rsidR="00C51931" w:rsidRPr="00C51931" w:rsidRDefault="00C51931" w:rsidP="00C51931">
      <w:pPr>
        <w:spacing w:after="0" w:line="240" w:lineRule="auto"/>
        <w:rPr>
          <w:rFonts w:ascii="Cambria" w:hAnsi="Cambria"/>
          <w:b/>
          <w:i/>
          <w:szCs w:val="24"/>
        </w:rPr>
      </w:pPr>
    </w:p>
    <w:p w14:paraId="6E600E16"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Information</w:t>
      </w:r>
    </w:p>
    <w:p w14:paraId="76095946" w14:textId="77777777" w:rsidR="00C51931" w:rsidRPr="00C51931" w:rsidRDefault="00C51931" w:rsidP="00C51931">
      <w:pPr>
        <w:spacing w:after="0" w:line="240" w:lineRule="auto"/>
        <w:rPr>
          <w:rFonts w:ascii="Cambria" w:hAnsi="Cambria"/>
          <w:szCs w:val="24"/>
        </w:rPr>
      </w:pPr>
      <w:r w:rsidRPr="00C51931">
        <w:rPr>
          <w:rFonts w:ascii="Cambria" w:hAnsi="Cambria"/>
          <w:szCs w:val="24"/>
        </w:rPr>
        <w:t>Faculty may wish to list required readings or other information here that is referenced in earlier sections.</w:t>
      </w:r>
    </w:p>
    <w:p w14:paraId="6F51AE6E" w14:textId="6B445737" w:rsidR="00A811F0" w:rsidRDefault="00A811F0" w:rsidP="004137C0">
      <w:pPr>
        <w:spacing w:after="0" w:line="240" w:lineRule="auto"/>
        <w:rPr>
          <w:rFonts w:ascii="Cambria" w:hAnsi="Cambria"/>
          <w:b/>
          <w:color w:val="000000" w:themeColor="text1"/>
          <w:szCs w:val="24"/>
        </w:rPr>
      </w:pPr>
    </w:p>
    <w:p w14:paraId="3D5CD6E8" w14:textId="77777777" w:rsidR="004137C0" w:rsidRPr="00C51931" w:rsidRDefault="004137C0" w:rsidP="004137C0">
      <w:pPr>
        <w:spacing w:after="0" w:line="240" w:lineRule="auto"/>
        <w:rPr>
          <w:rFonts w:ascii="Cambria" w:hAnsi="Cambria"/>
          <w:b/>
          <w:szCs w:val="24"/>
        </w:rPr>
      </w:pPr>
    </w:p>
    <w:p w14:paraId="50B22A1A" w14:textId="3ACC8F45" w:rsidR="006854B1" w:rsidRPr="00C51931" w:rsidRDefault="001C7529" w:rsidP="004137C0">
      <w:pPr>
        <w:spacing w:after="0" w:line="240" w:lineRule="auto"/>
        <w:jc w:val="center"/>
        <w:rPr>
          <w:rFonts w:ascii="Cambria" w:hAnsi="Cambria"/>
          <w:b/>
          <w:color w:val="006666"/>
          <w:sz w:val="28"/>
          <w:szCs w:val="24"/>
        </w:rPr>
      </w:pPr>
      <w:r w:rsidRPr="00C51931">
        <w:rPr>
          <w:rFonts w:ascii="Cambria" w:hAnsi="Cambria"/>
          <w:b/>
          <w:color w:val="006666"/>
          <w:sz w:val="28"/>
          <w:szCs w:val="24"/>
        </w:rPr>
        <w:t xml:space="preserve">BOILERPLATE </w:t>
      </w:r>
      <w:r w:rsidR="00566612" w:rsidRPr="00C51931">
        <w:rPr>
          <w:rFonts w:ascii="Cambria" w:hAnsi="Cambria"/>
          <w:b/>
          <w:color w:val="006666"/>
          <w:sz w:val="28"/>
          <w:szCs w:val="24"/>
        </w:rPr>
        <w:t>LANGUAGE</w:t>
      </w:r>
    </w:p>
    <w:p w14:paraId="13060BDB" w14:textId="77777777" w:rsidR="0003223D" w:rsidRPr="00C51931" w:rsidRDefault="0003223D" w:rsidP="004137C0">
      <w:pPr>
        <w:pStyle w:val="Heading2"/>
        <w:spacing w:before="0" w:line="240" w:lineRule="auto"/>
        <w:rPr>
          <w:rFonts w:ascii="Cambria" w:hAnsi="Cambria"/>
          <w:color w:val="385623" w:themeColor="accent6" w:themeShade="80"/>
          <w:szCs w:val="24"/>
        </w:rPr>
      </w:pPr>
    </w:p>
    <w:p w14:paraId="33F14C23" w14:textId="6D114D67" w:rsidR="001C7529" w:rsidRPr="00C51931" w:rsidRDefault="001C7529"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Midterm Grades for Undergraduate Students (</w:t>
      </w:r>
      <w:r w:rsidR="008F6EED">
        <w:rPr>
          <w:rFonts w:ascii="Cambria" w:hAnsi="Cambria"/>
          <w:b/>
          <w:color w:val="FFFFFF" w:themeColor="background1"/>
        </w:rPr>
        <w:t>Senate Rules 6.1.3.1</w:t>
      </w:r>
      <w:r w:rsidRPr="00C51931">
        <w:rPr>
          <w:rFonts w:ascii="Cambria" w:hAnsi="Cambria"/>
          <w:b/>
          <w:color w:val="FFFFFF" w:themeColor="background1"/>
        </w:rPr>
        <w:t>)</w:t>
      </w:r>
      <w:r w:rsidR="008F6EED">
        <w:rPr>
          <w:rFonts w:ascii="Cambria" w:hAnsi="Cambria"/>
          <w:b/>
          <w:i/>
          <w:color w:val="FFFFFF" w:themeColor="background1"/>
        </w:rPr>
        <w:t xml:space="preserve"> </w:t>
      </w:r>
      <w:r w:rsidR="008F6EED" w:rsidRPr="008F6EED">
        <w:rPr>
          <w:rFonts w:ascii="Cambria" w:hAnsi="Cambria"/>
          <w:b/>
          <w:i/>
          <w:color w:val="FFFFFF" w:themeColor="background1"/>
        </w:rPr>
        <w:t xml:space="preserve"> </w:t>
      </w:r>
    </w:p>
    <w:p w14:paraId="4B0298FB" w14:textId="77777777" w:rsidR="001C7529" w:rsidRPr="00C51931" w:rsidRDefault="001C7529" w:rsidP="004137C0">
      <w:pPr>
        <w:spacing w:after="0" w:line="240" w:lineRule="auto"/>
        <w:rPr>
          <w:rFonts w:ascii="Cambria" w:hAnsi="Cambria" w:cstheme="minorHAnsi"/>
          <w:szCs w:val="24"/>
        </w:rPr>
      </w:pPr>
      <w:r w:rsidRPr="00C51931">
        <w:rPr>
          <w:rFonts w:ascii="Cambria" w:hAnsi="Cambria" w:cstheme="minorHAnsi"/>
          <w:szCs w:val="24"/>
        </w:rPr>
        <w:t xml:space="preserve">Mid-term grades will be posted in myUK by the deadline established in the </w:t>
      </w:r>
      <w:hyperlink r:id="rId12" w:history="1">
        <w:r w:rsidRPr="00C51931">
          <w:rPr>
            <w:rStyle w:val="Hyperlink"/>
            <w:rFonts w:ascii="Cambria" w:hAnsi="Cambria" w:cstheme="minorHAnsi"/>
            <w:szCs w:val="24"/>
          </w:rPr>
          <w:t>Academic Calendar</w:t>
        </w:r>
      </w:hyperlink>
      <w:r w:rsidRPr="00C51931">
        <w:rPr>
          <w:rFonts w:ascii="Cambria" w:hAnsi="Cambria" w:cstheme="minorHAnsi"/>
          <w:szCs w:val="24"/>
        </w:rPr>
        <w:t xml:space="preserve">. </w:t>
      </w:r>
    </w:p>
    <w:p w14:paraId="6529F226" w14:textId="77777777" w:rsidR="00DA3A32" w:rsidRPr="00C51931" w:rsidRDefault="00DA3A32" w:rsidP="004137C0">
      <w:pPr>
        <w:spacing w:after="0" w:line="240" w:lineRule="auto"/>
        <w:rPr>
          <w:rFonts w:ascii="Cambria" w:hAnsi="Cambria" w:cstheme="minorHAnsi"/>
          <w:szCs w:val="24"/>
        </w:rPr>
      </w:pPr>
    </w:p>
    <w:p w14:paraId="2872B30B" w14:textId="066FA9A6" w:rsidR="00DA3A32" w:rsidRPr="008F6EED" w:rsidRDefault="00DA3A32" w:rsidP="004137C0">
      <w:pPr>
        <w:shd w:val="clear" w:color="auto" w:fill="006666"/>
        <w:spacing w:after="0" w:line="240" w:lineRule="auto"/>
        <w:rPr>
          <w:rFonts w:ascii="Cambria" w:hAnsi="Cambria"/>
          <w:b/>
          <w:i/>
          <w:color w:val="FFFFFF" w:themeColor="background1"/>
        </w:rPr>
      </w:pPr>
      <w:r w:rsidRPr="00C51931">
        <w:rPr>
          <w:rFonts w:ascii="Cambria" w:hAnsi="Cambria"/>
          <w:b/>
          <w:color w:val="FFFFFF" w:themeColor="background1"/>
        </w:rPr>
        <w:t>Excused Absences (Senate Rules</w:t>
      </w:r>
      <w:r w:rsidR="008F6EED">
        <w:rPr>
          <w:rFonts w:ascii="Cambria" w:hAnsi="Cambria"/>
          <w:b/>
          <w:color w:val="FFFFFF" w:themeColor="background1"/>
        </w:rPr>
        <w:t xml:space="preserve"> 5.2.4.2</w:t>
      </w:r>
      <w:r w:rsidRPr="00C51931">
        <w:rPr>
          <w:rFonts w:ascii="Cambria" w:hAnsi="Cambria"/>
          <w:b/>
          <w:color w:val="FFFFFF" w:themeColor="background1"/>
        </w:rPr>
        <w:t>)</w:t>
      </w:r>
      <w:r w:rsidR="008F6EED">
        <w:rPr>
          <w:rFonts w:ascii="Cambria" w:hAnsi="Cambria"/>
          <w:b/>
          <w:color w:val="FFFFFF" w:themeColor="background1"/>
        </w:rPr>
        <w:t xml:space="preserve"> </w:t>
      </w:r>
    </w:p>
    <w:p w14:paraId="0EF185E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Senate Rules 5.2.4.2 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p>
    <w:p w14:paraId="62AB7949"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6758DB74"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(Senate Rules 5.2.4.2.1)</w:t>
      </w:r>
    </w:p>
    <w:p w14:paraId="56E7ED98"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1A92D51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an attendance/interaction policy is not stated in the course syllabus or the policy does not include a penalty to the student, the Instructor cannot penalize the student for any unexcused absences.)</w:t>
      </w:r>
    </w:p>
    <w:p w14:paraId="7D780D06" w14:textId="77777777" w:rsidR="004137C0" w:rsidRPr="00C51931" w:rsidRDefault="004137C0" w:rsidP="004137C0">
      <w:pPr>
        <w:spacing w:after="0" w:line="240" w:lineRule="auto"/>
        <w:rPr>
          <w:rFonts w:ascii="Cambria" w:hAnsi="Cambria"/>
        </w:rPr>
      </w:pPr>
    </w:p>
    <w:p w14:paraId="3B0A1F10" w14:textId="26499F76" w:rsidR="004137C0" w:rsidRPr="00C51931" w:rsidRDefault="004137C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Verification of</w:t>
      </w:r>
      <w:r w:rsidR="008F6EED">
        <w:rPr>
          <w:rFonts w:ascii="Cambria" w:hAnsi="Cambria"/>
          <w:color w:val="FFFFFF" w:themeColor="background1"/>
          <w:szCs w:val="24"/>
        </w:rPr>
        <w:t xml:space="preserve"> Absences (Senate Rules 5.2.4.2.1 - 6</w:t>
      </w:r>
      <w:r w:rsidRPr="00C51931">
        <w:rPr>
          <w:rFonts w:ascii="Cambria" w:hAnsi="Cambria"/>
          <w:color w:val="FFFFFF" w:themeColor="background1"/>
          <w:szCs w:val="24"/>
        </w:rPr>
        <w:t>)</w:t>
      </w:r>
      <w:r w:rsidR="008F6EED" w:rsidRPr="008F6EED">
        <w:rPr>
          <w:rFonts w:ascii="Cambria" w:hAnsi="Cambria"/>
          <w:b w:val="0"/>
          <w:i/>
          <w:color w:val="FFFFFF" w:themeColor="background1"/>
        </w:rPr>
        <w:t xml:space="preserve"> </w:t>
      </w:r>
    </w:p>
    <w:p w14:paraId="0E568727" w14:textId="77777777" w:rsidR="004137C0" w:rsidRPr="00C51931" w:rsidRDefault="004137C0" w:rsidP="004137C0">
      <w:pPr>
        <w:spacing w:after="0" w:line="240" w:lineRule="auto"/>
        <w:rPr>
          <w:rFonts w:ascii="Cambria" w:hAnsi="Cambria"/>
          <w:szCs w:val="24"/>
        </w:rPr>
      </w:pPr>
      <w:r w:rsidRPr="00C51931">
        <w:rPr>
          <w:rFonts w:ascii="Cambria" w:hAnsi="Cambria"/>
          <w:szCs w:val="24"/>
        </w:rPr>
        <w:t xml:space="preserve">Students may be asked to verify their absences in order for them to be considered excused. </w:t>
      </w:r>
      <w:r w:rsidRPr="00C51931">
        <w:rPr>
          <w:rFonts w:ascii="Cambria" w:hAnsi="Cambria"/>
          <w:i/>
          <w:szCs w:val="24"/>
        </w:rPr>
        <w:t xml:space="preserve">Senate Rule 5.2.4.2 </w:t>
      </w:r>
      <w:r w:rsidRPr="00C51931">
        <w:rPr>
          <w:rFonts w:ascii="Cambria" w:hAnsi="Cambria"/>
          <w:szCs w:val="24"/>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15B940D7" w14:textId="77777777" w:rsidR="001C7529" w:rsidRPr="00C51931" w:rsidRDefault="001C7529" w:rsidP="004137C0">
      <w:pPr>
        <w:spacing w:after="0" w:line="240" w:lineRule="auto"/>
        <w:rPr>
          <w:rFonts w:ascii="Cambria" w:hAnsi="Cambria" w:cstheme="minorHAnsi"/>
          <w:szCs w:val="24"/>
        </w:rPr>
      </w:pPr>
    </w:p>
    <w:p w14:paraId="4C857CE0" w14:textId="256B73E3" w:rsidR="00DA3A32" w:rsidRPr="008F6EED" w:rsidRDefault="00DA3A32" w:rsidP="004137C0">
      <w:pPr>
        <w:pStyle w:val="Heading2"/>
        <w:shd w:val="clear" w:color="auto" w:fill="006666"/>
        <w:spacing w:before="0" w:line="240" w:lineRule="auto"/>
        <w:rPr>
          <w:rFonts w:ascii="Cambria" w:hAnsi="Cambria"/>
          <w:i/>
          <w:color w:val="FFFFFF" w:themeColor="background1"/>
          <w:szCs w:val="24"/>
        </w:rPr>
      </w:pPr>
      <w:r w:rsidRPr="00C51931">
        <w:rPr>
          <w:rFonts w:ascii="Cambria" w:hAnsi="Cambria"/>
          <w:color w:val="FFFFFF" w:themeColor="background1"/>
          <w:szCs w:val="24"/>
        </w:rPr>
        <w:t>Religious Observances (Senate Rules 5.2.4.2.</w:t>
      </w:r>
      <w:r w:rsidR="008F6EED">
        <w:rPr>
          <w:rFonts w:ascii="Cambria" w:hAnsi="Cambria"/>
          <w:color w:val="FFFFFF" w:themeColor="background1"/>
          <w:szCs w:val="24"/>
        </w:rPr>
        <w:t>4</w:t>
      </w:r>
      <w:r w:rsidRPr="00C51931">
        <w:rPr>
          <w:rFonts w:ascii="Cambria" w:hAnsi="Cambria"/>
          <w:color w:val="FFFFFF" w:themeColor="background1"/>
          <w:szCs w:val="24"/>
        </w:rPr>
        <w:t>)</w:t>
      </w:r>
      <w:r w:rsidR="008F6EED">
        <w:rPr>
          <w:rFonts w:ascii="Cambria" w:hAnsi="Cambria"/>
          <w:color w:val="FFFFFF" w:themeColor="background1"/>
          <w:szCs w:val="24"/>
        </w:rPr>
        <w:t xml:space="preserve"> </w:t>
      </w:r>
    </w:p>
    <w:p w14:paraId="38146DA0" w14:textId="77777777" w:rsidR="00DA3A32" w:rsidRPr="00C51931" w:rsidRDefault="00DA3A32" w:rsidP="004137C0">
      <w:pPr>
        <w:spacing w:after="0" w:line="240" w:lineRule="auto"/>
        <w:rPr>
          <w:rFonts w:ascii="Cambria" w:hAnsi="Cambria"/>
        </w:rPr>
      </w:pPr>
      <w:r w:rsidRPr="00C51931">
        <w:rPr>
          <w:rFonts w:ascii="Cambria" w:hAnsi="Cambria"/>
        </w:rPr>
        <w:t xml:space="preserve">Students anticipating an absence for a major religious holiday are responsible for notifying the instructor in writing of anticipated absences due to their observance of such holidays. Please check the course syllabus for the notification requirement. If no requirement is specified, two weeks prior to the absence is reasonable and should not be given any later. Information regarding major religious holidays may be obtained through </w:t>
      </w:r>
      <w:hyperlink r:id="rId13" w:history="1">
        <w:r w:rsidRPr="00C51931">
          <w:rPr>
            <w:rStyle w:val="Hyperlink"/>
            <w:rFonts w:ascii="Cambria" w:hAnsi="Cambria"/>
          </w:rPr>
          <w:t>the Ombud’s website</w:t>
        </w:r>
      </w:hyperlink>
      <w:r w:rsidRPr="00C51931">
        <w:rPr>
          <w:rFonts w:ascii="Cambria" w:hAnsi="Cambria"/>
        </w:rPr>
        <w:t xml:space="preserve"> or calling 859-257-3737.</w:t>
      </w:r>
    </w:p>
    <w:p w14:paraId="00D805B6" w14:textId="77777777" w:rsidR="00DA3A32" w:rsidRPr="00C51931" w:rsidRDefault="00DA3A32" w:rsidP="004137C0">
      <w:pPr>
        <w:spacing w:after="0" w:line="240" w:lineRule="auto"/>
        <w:rPr>
          <w:rFonts w:ascii="Cambria" w:hAnsi="Cambria"/>
        </w:rPr>
      </w:pPr>
    </w:p>
    <w:p w14:paraId="5FD5732E" w14:textId="2CD95B14"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Make-Up Work (Senate Rule 5.2.4.2</w:t>
      </w:r>
      <w:r w:rsidR="008F6EED">
        <w:rPr>
          <w:rFonts w:ascii="Cambria" w:hAnsi="Cambria"/>
          <w:color w:val="FFFFFF" w:themeColor="background1"/>
          <w:szCs w:val="24"/>
        </w:rPr>
        <w:t>)</w:t>
      </w:r>
    </w:p>
    <w:p w14:paraId="16FEEAE1" w14:textId="0A86DE5C" w:rsidR="00DA3A32" w:rsidRPr="00C51931" w:rsidRDefault="00DA3A32" w:rsidP="004137C0">
      <w:pPr>
        <w:spacing w:after="0" w:line="240" w:lineRule="auto"/>
        <w:rPr>
          <w:rFonts w:ascii="Cambria" w:hAnsi="Cambria" w:cstheme="minorHAnsi"/>
        </w:rPr>
      </w:pPr>
      <w:r w:rsidRPr="00C51931">
        <w:rPr>
          <w:rFonts w:ascii="Cambria" w:hAnsi="Cambria" w:cstheme="minorHAnsi"/>
        </w:rPr>
        <w:t>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on the basis of the other course requirements, unless the student agrees in writing.</w:t>
      </w:r>
    </w:p>
    <w:p w14:paraId="730D36D3" w14:textId="77777777" w:rsidR="00DA3A32" w:rsidRPr="00C51931" w:rsidRDefault="00DA3A32" w:rsidP="004137C0">
      <w:pPr>
        <w:spacing w:after="0" w:line="240" w:lineRule="auto"/>
        <w:rPr>
          <w:rFonts w:ascii="Cambria" w:hAnsi="Cambria" w:cstheme="minorHAnsi"/>
          <w:szCs w:val="24"/>
        </w:rPr>
      </w:pPr>
    </w:p>
    <w:p w14:paraId="0D0CD405"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bookmarkStart w:id="1" w:name="_Hlk530468681"/>
      <w:r w:rsidRPr="00C51931">
        <w:rPr>
          <w:rFonts w:ascii="Cambria" w:hAnsi="Cambria"/>
          <w:color w:val="FFFFFF" w:themeColor="background1"/>
          <w:szCs w:val="24"/>
        </w:rPr>
        <w:t>Accommodations Due to Disability</w:t>
      </w:r>
    </w:p>
    <w:bookmarkEnd w:id="1"/>
    <w:p w14:paraId="402E6F46" w14:textId="77777777" w:rsidR="00DA3A32" w:rsidRPr="00C51931" w:rsidRDefault="00DA3A32" w:rsidP="004137C0">
      <w:pPr>
        <w:spacing w:after="0" w:line="240" w:lineRule="auto"/>
        <w:rPr>
          <w:rFonts w:ascii="Cambria" w:hAnsi="Cambria"/>
          <w:szCs w:val="24"/>
        </w:rPr>
      </w:pPr>
      <w:r w:rsidRPr="00C51931">
        <w:rPr>
          <w:rFonts w:ascii="Cambria" w:hAnsi="Cambria"/>
          <w:szCs w:val="24"/>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Visit the </w:t>
      </w:r>
      <w:hyperlink r:id="rId14" w:history="1">
        <w:r w:rsidRPr="00C51931">
          <w:rPr>
            <w:rStyle w:val="Hyperlink"/>
            <w:rFonts w:ascii="Cambria" w:hAnsi="Cambria"/>
            <w:szCs w:val="24"/>
          </w:rPr>
          <w:t>DRC website</w:t>
        </w:r>
      </w:hyperlink>
      <w:r w:rsidRPr="00C51931">
        <w:rPr>
          <w:rFonts w:ascii="Cambria" w:hAnsi="Cambria"/>
          <w:szCs w:val="24"/>
        </w:rPr>
        <w:t xml:space="preserve">, </w:t>
      </w:r>
      <w:hyperlink r:id="rId15" w:history="1">
        <w:r w:rsidRPr="00C51931">
          <w:rPr>
            <w:rStyle w:val="Hyperlink"/>
            <w:rFonts w:ascii="Cambria" w:hAnsi="Cambria"/>
            <w:szCs w:val="24"/>
          </w:rPr>
          <w:t>email the DRC</w:t>
        </w:r>
      </w:hyperlink>
      <w:r w:rsidRPr="00C51931">
        <w:rPr>
          <w:rFonts w:ascii="Cambria" w:hAnsi="Cambria"/>
          <w:szCs w:val="24"/>
        </w:rPr>
        <w:t xml:space="preserve">, contact them by phone at (859) 257-2754, or visit their office on the corner of Rose Street and Huguelet Drive in the Multidisciplinary Science Building, Suite 407. </w:t>
      </w:r>
    </w:p>
    <w:p w14:paraId="53D427EF" w14:textId="77777777" w:rsidR="00DA3A32" w:rsidRPr="00C51931" w:rsidRDefault="00DA3A32" w:rsidP="004137C0">
      <w:pPr>
        <w:spacing w:after="0" w:line="240" w:lineRule="auto"/>
        <w:rPr>
          <w:rFonts w:ascii="Cambria" w:hAnsi="Cambria" w:cstheme="minorHAnsi"/>
          <w:szCs w:val="24"/>
        </w:rPr>
      </w:pPr>
    </w:p>
    <w:p w14:paraId="00AF0035" w14:textId="77777777" w:rsidR="0003223D" w:rsidRPr="00C51931" w:rsidRDefault="0003223D"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Non-Discrimination Statement and Title IX Information</w:t>
      </w:r>
    </w:p>
    <w:p w14:paraId="51E1851F" w14:textId="77777777" w:rsidR="00F02799" w:rsidRPr="00C51931" w:rsidRDefault="00F02799" w:rsidP="004137C0">
      <w:pPr>
        <w:spacing w:after="0" w:line="240" w:lineRule="auto"/>
        <w:rPr>
          <w:rFonts w:ascii="Cambria" w:eastAsia="Calibri" w:hAnsi="Cambria" w:cs="Calibri"/>
          <w:szCs w:val="24"/>
        </w:rPr>
      </w:pPr>
      <w:r w:rsidRPr="00C51931">
        <w:rPr>
          <w:rFonts w:ascii="Cambria" w:eastAsia="Calibri" w:hAnsi="Cambria" w:cs="Calibri"/>
          <w:szCs w:val="24"/>
        </w:rPr>
        <w:t xml:space="preserve">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 </w:t>
      </w:r>
      <w:hyperlink r:id="rId16" w:history="1">
        <w:r w:rsidRPr="00C51931">
          <w:rPr>
            <w:rStyle w:val="Hyperlink"/>
            <w:rFonts w:ascii="Cambria" w:eastAsia="Calibri" w:hAnsi="Cambria" w:cs="Calibri"/>
            <w:szCs w:val="24"/>
          </w:rPr>
          <w:t>the electronic version of UK’s</w:t>
        </w:r>
        <w:r w:rsidRPr="00C51931">
          <w:rPr>
            <w:rStyle w:val="Hyperlink"/>
            <w:rFonts w:ascii="Cambria" w:eastAsia="Calibri" w:hAnsi="Cambria" w:cs="Calibri"/>
            <w:i/>
            <w:szCs w:val="24"/>
          </w:rPr>
          <w:t xml:space="preserve"> Administrative Regulation 6:1</w:t>
        </w:r>
        <w:r w:rsidRPr="00C51931">
          <w:rPr>
            <w:rStyle w:val="Hyperlink"/>
            <w:rFonts w:ascii="Cambria" w:eastAsia="Calibri" w:hAnsi="Cambria" w:cs="Calibri"/>
            <w:szCs w:val="24"/>
          </w:rPr>
          <w:t xml:space="preserve"> (“Policy on Discrimination and Harassment”)</w:t>
        </w:r>
      </w:hyperlink>
      <w:r w:rsidRPr="00C51931">
        <w:rPr>
          <w:rFonts w:ascii="Cambria" w:eastAsia="Calibri" w:hAnsi="Cambria" w:cs="Calibri"/>
          <w:szCs w:val="24"/>
        </w:rPr>
        <w:t xml:space="preserve"> . In accordance with Title IX of the Education Amendments of 1972, the University prohibits discrimination and harassment on the basis of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 </w:t>
      </w:r>
      <w:hyperlink r:id="rId17" w:history="1">
        <w:r w:rsidRPr="00C51931">
          <w:rPr>
            <w:rStyle w:val="Hyperlink"/>
            <w:rFonts w:ascii="Cambria" w:eastAsia="Calibri" w:hAnsi="Cambria" w:cs="Calibri"/>
            <w:szCs w:val="24"/>
          </w:rPr>
          <w:t xml:space="preserve">the electronic version of </w:t>
        </w:r>
        <w:r w:rsidRPr="00C51931">
          <w:rPr>
            <w:rStyle w:val="Hyperlink"/>
            <w:rFonts w:ascii="Cambria" w:eastAsia="Calibri" w:hAnsi="Cambria" w:cs="Calibri"/>
            <w:i/>
            <w:szCs w:val="24"/>
          </w:rPr>
          <w:t>Administrative Regulations 6:2</w:t>
        </w:r>
        <w:r w:rsidRPr="00C51931">
          <w:rPr>
            <w:rStyle w:val="Hyperlink"/>
            <w:rFonts w:ascii="Cambria" w:eastAsia="Calibri" w:hAnsi="Cambria" w:cs="Calibri"/>
            <w:szCs w:val="24"/>
          </w:rPr>
          <w:t xml:space="preserve"> (“Policy and Procedures for Addressing and Resolving Allegations of Sexual Assault, Stalking, Dating Violence, Domestic Violence, and Sexual Exploitation”</w:t>
        </w:r>
      </w:hyperlink>
      <w:r w:rsidRPr="00C51931">
        <w:rPr>
          <w:rFonts w:ascii="Cambria" w:eastAsia="Calibri" w:hAnsi="Cambria" w:cs="Calibri"/>
          <w:szCs w:val="24"/>
        </w:rPr>
        <w:t xml:space="preserve">). Complaints regarding violations of University policies on discrimination, harassment, and sexual misconduct are handled by the Office of Institutional Equity and Equal Opportunity (IEEO), which is located in 13 Main Building and can be reached by phone at (859) 257-8927. You can also visit </w:t>
      </w:r>
      <w:hyperlink r:id="rId18" w:history="1">
        <w:r w:rsidRPr="00C51931">
          <w:rPr>
            <w:rStyle w:val="Hyperlink"/>
            <w:rFonts w:ascii="Cambria" w:eastAsia="Calibri" w:hAnsi="Cambria" w:cs="Calibri"/>
            <w:szCs w:val="24"/>
          </w:rPr>
          <w:t>the IEEO’s website</w:t>
        </w:r>
      </w:hyperlink>
      <w:r w:rsidRPr="00C51931">
        <w:rPr>
          <w:rFonts w:ascii="Cambria" w:eastAsia="Calibri" w:hAnsi="Cambria" w:cs="Calibri"/>
          <w:szCs w:val="24"/>
        </w:rPr>
        <w:t xml:space="preserve">.  </w:t>
      </w:r>
    </w:p>
    <w:p w14:paraId="53BCC59C" w14:textId="77777777" w:rsidR="00F02799" w:rsidRPr="00C51931" w:rsidRDefault="00F02799" w:rsidP="004137C0">
      <w:pPr>
        <w:spacing w:after="0" w:line="240" w:lineRule="auto"/>
        <w:rPr>
          <w:rFonts w:ascii="Cambria" w:eastAsia="Calibri" w:hAnsi="Cambria" w:cs="Calibri"/>
          <w:szCs w:val="24"/>
        </w:rPr>
      </w:pPr>
    </w:p>
    <w:p w14:paraId="4A8915C0" w14:textId="77777777" w:rsidR="00DA3A32" w:rsidRPr="00C51931" w:rsidRDefault="00F02799" w:rsidP="004137C0">
      <w:pPr>
        <w:spacing w:after="0" w:line="240" w:lineRule="auto"/>
        <w:rPr>
          <w:rFonts w:ascii="Cambria" w:eastAsia="Calibri" w:hAnsi="Cambria" w:cs="Calibri"/>
          <w:color w:val="000000" w:themeColor="text1"/>
          <w:szCs w:val="24"/>
        </w:rPr>
      </w:pPr>
      <w:r w:rsidRPr="00C51931">
        <w:rPr>
          <w:rFonts w:ascii="Cambria" w:eastAsia="Calibri" w:hAnsi="Cambria" w:cs="Calibri"/>
          <w:color w:val="000000" w:themeColor="text1"/>
          <w:szCs w:val="24"/>
        </w:rPr>
        <w:t xml:space="preserve">Faculty members are obligated to forward any report made by a student related to IEEO matters to the Office of Institutional Equity and Equal Opportunity. Students can </w:t>
      </w:r>
      <w:r w:rsidRPr="00C51931">
        <w:rPr>
          <w:rFonts w:ascii="Cambria" w:eastAsia="Calibri" w:hAnsi="Cambria" w:cs="Calibri"/>
          <w:i/>
          <w:color w:val="000000" w:themeColor="text1"/>
          <w:szCs w:val="24"/>
        </w:rPr>
        <w:t>confidentially</w:t>
      </w:r>
      <w:r w:rsidRPr="00C51931">
        <w:rPr>
          <w:rFonts w:ascii="Cambria" w:eastAsia="Calibri" w:hAnsi="Cambria" w:cs="Calibri"/>
          <w:color w:val="000000" w:themeColor="text1"/>
          <w:szCs w:val="24"/>
        </w:rPr>
        <w:t xml:space="preserve"> report alleged incidences through the Violence Intervention and Prevention Center, Counseling Center, </w:t>
      </w:r>
      <w:r w:rsidR="001C7529" w:rsidRPr="00C51931">
        <w:rPr>
          <w:rFonts w:ascii="Cambria" w:eastAsia="Calibri" w:hAnsi="Cambria" w:cs="Calibri"/>
          <w:color w:val="000000" w:themeColor="text1"/>
          <w:szCs w:val="24"/>
        </w:rPr>
        <w:t xml:space="preserve">or University Health Services. </w:t>
      </w:r>
    </w:p>
    <w:p w14:paraId="1C8BAAD9" w14:textId="77777777" w:rsidR="00A811F0" w:rsidRPr="00C51931" w:rsidRDefault="00A811F0" w:rsidP="004137C0">
      <w:pPr>
        <w:spacing w:after="0" w:line="240" w:lineRule="auto"/>
        <w:rPr>
          <w:rFonts w:ascii="Cambria" w:hAnsi="Cambria"/>
          <w:szCs w:val="24"/>
        </w:rPr>
      </w:pPr>
    </w:p>
    <w:p w14:paraId="19C12677" w14:textId="25C8CE22" w:rsidR="000A18AF" w:rsidRPr="00C51931" w:rsidRDefault="00A811F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w:t>
      </w:r>
      <w:r w:rsidR="007566F9" w:rsidRPr="00C51931">
        <w:rPr>
          <w:rFonts w:ascii="Cambria" w:hAnsi="Cambria"/>
          <w:color w:val="FFFFFF" w:themeColor="background1"/>
          <w:szCs w:val="24"/>
        </w:rPr>
        <w:t>– Prohibition on Plagiarism (Senate Rules 6.3.1)</w:t>
      </w:r>
      <w:r w:rsidR="008F6EED" w:rsidRPr="008F6EED">
        <w:rPr>
          <w:rFonts w:ascii="Cambria" w:hAnsi="Cambria"/>
          <w:i/>
          <w:color w:val="FFFFFF" w:themeColor="background1"/>
          <w:szCs w:val="24"/>
        </w:rPr>
        <w:t xml:space="preserve"> </w:t>
      </w:r>
    </w:p>
    <w:p w14:paraId="49383C8B" w14:textId="77777777" w:rsidR="00D57161" w:rsidRPr="00C51931" w:rsidRDefault="00964DC6" w:rsidP="004137C0">
      <w:pPr>
        <w:spacing w:after="0" w:line="240" w:lineRule="auto"/>
        <w:rPr>
          <w:rFonts w:ascii="Cambria" w:hAnsi="Cambria"/>
          <w:szCs w:val="24"/>
        </w:rPr>
      </w:pPr>
      <w:r w:rsidRPr="00C51931">
        <w:rPr>
          <w:rFonts w:ascii="Cambria" w:hAnsi="Cambria"/>
          <w:szCs w:val="24"/>
        </w:rPr>
        <w:t xml:space="preserve">Per </w:t>
      </w:r>
      <w:r w:rsidR="006854B1" w:rsidRPr="00C51931">
        <w:rPr>
          <w:rFonts w:ascii="Cambria" w:hAnsi="Cambria"/>
          <w:szCs w:val="24"/>
        </w:rPr>
        <w:t>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w:t>
      </w:r>
      <w:r w:rsidRPr="00C51931">
        <w:rPr>
          <w:rFonts w:ascii="Cambria" w:hAnsi="Cambria"/>
          <w:szCs w:val="24"/>
        </w:rPr>
        <w:t xml:space="preserve">ies, up to suspension from the </w:t>
      </w:r>
      <w:r w:rsidR="006854B1" w:rsidRPr="00C51931">
        <w:rPr>
          <w:rFonts w:ascii="Cambria" w:hAnsi="Cambria"/>
          <w:szCs w:val="24"/>
        </w:rPr>
        <w:t>University may be imposed.</w:t>
      </w:r>
    </w:p>
    <w:p w14:paraId="26DC7D73" w14:textId="60055FC7" w:rsidR="006854B1" w:rsidRPr="00C51931" w:rsidRDefault="00D57161" w:rsidP="004137C0">
      <w:pPr>
        <w:spacing w:after="0" w:line="240" w:lineRule="auto"/>
        <w:rPr>
          <w:rFonts w:ascii="Cambria" w:hAnsi="Cambria"/>
          <w:szCs w:val="24"/>
        </w:rPr>
      </w:pPr>
      <w:r w:rsidRPr="00C51931">
        <w:rPr>
          <w:rFonts w:ascii="Cambria" w:hAnsi="Cambria"/>
          <w:szCs w:val="24"/>
        </w:rPr>
        <w:t xml:space="preserve"> </w:t>
      </w:r>
    </w:p>
    <w:p w14:paraId="73C56C42" w14:textId="6C9591EE" w:rsidR="006854B1" w:rsidRPr="00C51931" w:rsidRDefault="006854B1" w:rsidP="004137C0">
      <w:pPr>
        <w:spacing w:after="0" w:line="240" w:lineRule="auto"/>
        <w:rPr>
          <w:rFonts w:ascii="Cambria" w:hAnsi="Cambria"/>
          <w:szCs w:val="24"/>
        </w:rPr>
      </w:pPr>
      <w:bookmarkStart w:id="2" w:name="_Hlk530468665"/>
      <w:r w:rsidRPr="00C51931">
        <w:rPr>
          <w:rFonts w:ascii="Cambria" w:hAnsi="Cambria"/>
          <w:szCs w:val="24"/>
        </w:rPr>
        <w:t xml:space="preserve">Plagiarism and cheating are serious breaches of academic conduct. Each student is advised to become familiar with the various forms of academic dishonesty as explained in the </w:t>
      </w:r>
      <w:hyperlink r:id="rId19" w:history="1">
        <w:r w:rsidRPr="00C51931">
          <w:rPr>
            <w:rStyle w:val="Hyperlink"/>
            <w:rFonts w:ascii="Cambria" w:hAnsi="Cambria"/>
            <w:szCs w:val="24"/>
          </w:rPr>
          <w:t>Code of Student Rights and Responsibilities</w:t>
        </w:r>
      </w:hyperlink>
      <w:r w:rsidRPr="00C51931">
        <w:rPr>
          <w:rFonts w:ascii="Cambria" w:hAnsi="Cambria"/>
          <w:szCs w:val="24"/>
        </w:rPr>
        <w:t xml:space="preserve">. Complete information can be found </w:t>
      </w:r>
      <w:r w:rsidR="00E43F20" w:rsidRPr="00C51931">
        <w:rPr>
          <w:rFonts w:ascii="Cambria" w:hAnsi="Cambria"/>
          <w:szCs w:val="24"/>
        </w:rPr>
        <w:t xml:space="preserve">on the </w:t>
      </w:r>
      <w:hyperlink r:id="rId20" w:history="1">
        <w:r w:rsidR="00E43F20" w:rsidRPr="00C51931">
          <w:rPr>
            <w:rStyle w:val="Hyperlink"/>
            <w:rFonts w:ascii="Cambria" w:hAnsi="Cambria"/>
            <w:szCs w:val="24"/>
          </w:rPr>
          <w:t>Academic Ombud</w:t>
        </w:r>
      </w:hyperlink>
      <w:r w:rsidR="00E43F20" w:rsidRPr="00C51931">
        <w:rPr>
          <w:rFonts w:ascii="Cambria" w:hAnsi="Cambria"/>
          <w:szCs w:val="24"/>
        </w:rPr>
        <w:t xml:space="preserve"> page</w:t>
      </w:r>
      <w:r w:rsidR="00964DC6" w:rsidRPr="00C51931">
        <w:rPr>
          <w:rFonts w:ascii="Cambria" w:hAnsi="Cambria"/>
          <w:szCs w:val="24"/>
        </w:rPr>
        <w:t xml:space="preserve">. </w:t>
      </w:r>
      <w:r w:rsidRPr="00C51931">
        <w:rPr>
          <w:rFonts w:ascii="Cambria" w:hAnsi="Cambria"/>
          <w:szCs w:val="24"/>
        </w:rPr>
        <w:t xml:space="preserve">A plea of ignorance is not acceptable as a defense against the charge of academic dishonesty. It is important that you review this information as all ideas borrowed from others need to be properly credited. </w:t>
      </w:r>
    </w:p>
    <w:bookmarkEnd w:id="2"/>
    <w:p w14:paraId="77D704C1" w14:textId="77777777" w:rsidR="006854B1" w:rsidRPr="00C51931" w:rsidRDefault="006854B1" w:rsidP="004137C0">
      <w:pPr>
        <w:spacing w:after="0" w:line="240" w:lineRule="auto"/>
        <w:rPr>
          <w:rFonts w:ascii="Cambria" w:hAnsi="Cambria"/>
          <w:szCs w:val="24"/>
        </w:rPr>
      </w:pPr>
    </w:p>
    <w:p w14:paraId="0EDE45CB" w14:textId="06B918CE" w:rsidR="006854B1" w:rsidRPr="00C51931" w:rsidRDefault="006854B1" w:rsidP="004137C0">
      <w:pPr>
        <w:spacing w:after="0" w:line="240" w:lineRule="auto"/>
        <w:rPr>
          <w:rFonts w:ascii="Cambria" w:hAnsi="Cambria"/>
          <w:szCs w:val="24"/>
        </w:rPr>
      </w:pPr>
      <w:bookmarkStart w:id="3" w:name="_Hlk530468672"/>
      <w:r w:rsidRPr="00C51931">
        <w:rPr>
          <w:rFonts w:ascii="Cambria" w:hAnsi="Cambria"/>
          <w:i/>
          <w:szCs w:val="24"/>
        </w:rPr>
        <w:t>Senate Rule 6.3.1</w:t>
      </w:r>
      <w:r w:rsidRPr="00C51931">
        <w:rPr>
          <w:rFonts w:ascii="Cambria" w:hAnsi="Cambria"/>
          <w:szCs w:val="24"/>
        </w:rPr>
        <w:t xml:space="preserve"> (see current </w:t>
      </w:r>
      <w:hyperlink r:id="rId21" w:history="1">
        <w:r w:rsidRPr="00C51931">
          <w:rPr>
            <w:rStyle w:val="Hyperlink"/>
            <w:rFonts w:ascii="Cambria" w:hAnsi="Cambria"/>
            <w:i/>
            <w:szCs w:val="24"/>
          </w:rPr>
          <w:t>Senate Rules</w:t>
        </w:r>
      </w:hyperlink>
      <w:r w:rsidRPr="00C51931">
        <w:rPr>
          <w:rFonts w:ascii="Cambria" w:hAnsi="Cambria"/>
          <w:szCs w:val="24"/>
        </w:rPr>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bookmarkEnd w:id="3"/>
    <w:p w14:paraId="002842F5" w14:textId="77777777" w:rsidR="006854B1" w:rsidRPr="00C51931" w:rsidRDefault="006854B1" w:rsidP="004137C0">
      <w:pPr>
        <w:spacing w:after="0" w:line="240" w:lineRule="auto"/>
        <w:rPr>
          <w:rFonts w:ascii="Cambria" w:hAnsi="Cambria"/>
          <w:szCs w:val="24"/>
        </w:rPr>
      </w:pPr>
    </w:p>
    <w:p w14:paraId="239D6C0D" w14:textId="77777777" w:rsidR="006854B1" w:rsidRPr="00C51931" w:rsidRDefault="006854B1" w:rsidP="004137C0">
      <w:pPr>
        <w:spacing w:after="0" w:line="240" w:lineRule="auto"/>
        <w:rPr>
          <w:rFonts w:ascii="Cambria" w:hAnsi="Cambria"/>
          <w:szCs w:val="24"/>
        </w:rPr>
      </w:pPr>
      <w:r w:rsidRPr="00C51931">
        <w:rPr>
          <w:rFonts w:ascii="Cambria" w:hAnsi="Cambria"/>
          <w:szCs w:val="24"/>
        </w:rPr>
        <w:t>When students submit work purporting to be their own, but which in any way borrows ideas, organization, wording</w:t>
      </w:r>
      <w:r w:rsidR="0073323E" w:rsidRPr="00C51931">
        <w:rPr>
          <w:rFonts w:ascii="Cambria" w:hAnsi="Cambria"/>
          <w:szCs w:val="24"/>
        </w:rPr>
        <w:t>,</w:t>
      </w:r>
      <w:r w:rsidRPr="00C51931">
        <w:rPr>
          <w:rFonts w:ascii="Cambria" w:hAnsi="Cambria"/>
          <w:szCs w:val="24"/>
        </w:rPr>
        <w:t xml:space="preserve"> or content from another source without appropriate acknowledgment of the fact, the students are guilty of plagiarism. </w:t>
      </w:r>
    </w:p>
    <w:p w14:paraId="6946E74B" w14:textId="77777777" w:rsidR="006854B1" w:rsidRPr="00C51931" w:rsidRDefault="006854B1" w:rsidP="004137C0">
      <w:pPr>
        <w:spacing w:after="0" w:line="240" w:lineRule="auto"/>
        <w:rPr>
          <w:rFonts w:ascii="Cambria" w:hAnsi="Cambria"/>
          <w:szCs w:val="24"/>
        </w:rPr>
      </w:pPr>
    </w:p>
    <w:p w14:paraId="3C9EE188" w14:textId="313C84A2" w:rsidR="000A1B30" w:rsidRPr="000A1B30" w:rsidRDefault="000A1B30" w:rsidP="000A1B30">
      <w:pPr>
        <w:spacing w:after="0" w:line="240" w:lineRule="auto"/>
        <w:rPr>
          <w:rFonts w:ascii="Cambria" w:hAnsi="Cambria"/>
          <w:szCs w:val="24"/>
        </w:rPr>
      </w:pPr>
      <w:r w:rsidRPr="000A1B30">
        <w:rPr>
          <w:rFonts w:ascii="Cambria" w:hAnsi="Cambria"/>
          <w:szCs w:val="24"/>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except under specific circumstances (e.g. Writing Center review</w:t>
      </w:r>
      <w:r>
        <w:rPr>
          <w:rFonts w:ascii="Cambria" w:hAnsi="Cambria"/>
          <w:szCs w:val="24"/>
        </w:rPr>
        <w:t xml:space="preserve"> or</w:t>
      </w:r>
      <w:r w:rsidRPr="000A1B30">
        <w:rPr>
          <w:rFonts w:ascii="Cambria" w:hAnsi="Cambria"/>
          <w:szCs w:val="24"/>
        </w:rPr>
        <w:t xml:space="preserve"> peer review) allowed by the Instructor of Record or that person’s designee. Plagiarism may also include double submission, self-plagiarism, or unauthorized resubmission of one’s own work, as defined by the instructor.</w:t>
      </w:r>
    </w:p>
    <w:p w14:paraId="363F037C" w14:textId="77777777" w:rsidR="000A1B30" w:rsidRPr="000A1B30" w:rsidRDefault="000A1B30" w:rsidP="000A1B30">
      <w:pPr>
        <w:spacing w:after="0" w:line="240" w:lineRule="auto"/>
        <w:rPr>
          <w:rFonts w:ascii="Cambria" w:hAnsi="Cambria"/>
          <w:szCs w:val="24"/>
        </w:rPr>
      </w:pPr>
    </w:p>
    <w:p w14:paraId="6364D5A6" w14:textId="2A758729" w:rsidR="006854B1" w:rsidRDefault="000A1B30" w:rsidP="000A1B30">
      <w:pPr>
        <w:spacing w:after="0" w:line="240" w:lineRule="auto"/>
        <w:rPr>
          <w:rFonts w:ascii="Cambria" w:hAnsi="Cambria"/>
          <w:szCs w:val="24"/>
        </w:rPr>
      </w:pPr>
      <w:r w:rsidRPr="000A1B30">
        <w:rPr>
          <w:rFonts w:ascii="Cambria" w:hAnsi="Cambria"/>
          <w:szCs w:val="24"/>
        </w:rPr>
        <w:t>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w:t>
      </w:r>
    </w:p>
    <w:p w14:paraId="79CF04EF" w14:textId="77777777" w:rsidR="000A1B30" w:rsidRPr="00C51931" w:rsidRDefault="000A1B30" w:rsidP="000A1B30">
      <w:pPr>
        <w:spacing w:after="0" w:line="240" w:lineRule="auto"/>
        <w:rPr>
          <w:rFonts w:ascii="Cambria" w:hAnsi="Cambria"/>
          <w:szCs w:val="24"/>
        </w:rPr>
      </w:pPr>
    </w:p>
    <w:p w14:paraId="2E653765" w14:textId="77777777" w:rsidR="006854B1" w:rsidRPr="00C51931" w:rsidRDefault="006854B1" w:rsidP="004137C0">
      <w:pPr>
        <w:spacing w:after="0" w:line="240" w:lineRule="auto"/>
        <w:rPr>
          <w:rFonts w:ascii="Cambria" w:hAnsi="Cambria"/>
          <w:szCs w:val="24"/>
        </w:rPr>
      </w:pPr>
      <w:r w:rsidRPr="00C51931">
        <w:rPr>
          <w:rFonts w:ascii="Cambria" w:hAnsi="Cambria"/>
          <w:szCs w:val="24"/>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w:t>
      </w:r>
      <w:r w:rsidR="0073323E" w:rsidRPr="00C51931">
        <w:rPr>
          <w:rFonts w:ascii="Cambria" w:hAnsi="Cambria"/>
          <w:szCs w:val="24"/>
        </w:rPr>
        <w:t>,</w:t>
      </w:r>
      <w:r w:rsidRPr="00C51931">
        <w:rPr>
          <w:rFonts w:ascii="Cambria" w:hAnsi="Cambria"/>
          <w:szCs w:val="24"/>
        </w:rPr>
        <w:t xml:space="preserve"> and phraseology intact is plagiaristic. However, nothing in these Rules shall apply to those ideas</w:t>
      </w:r>
      <w:r w:rsidR="0073323E" w:rsidRPr="00C51931">
        <w:rPr>
          <w:rFonts w:ascii="Cambria" w:hAnsi="Cambria"/>
          <w:szCs w:val="24"/>
        </w:rPr>
        <w:t>,</w:t>
      </w:r>
      <w:r w:rsidRPr="00C51931">
        <w:rPr>
          <w:rFonts w:ascii="Cambria" w:hAnsi="Cambria"/>
          <w:szCs w:val="24"/>
        </w:rPr>
        <w:t xml:space="preserve"> which are so generally and freely circulated as to be a part of the public domain.</w:t>
      </w:r>
    </w:p>
    <w:p w14:paraId="7C0ADB5B" w14:textId="77777777" w:rsidR="006854B1" w:rsidRPr="00C51931" w:rsidRDefault="006854B1" w:rsidP="004137C0">
      <w:pPr>
        <w:spacing w:after="0" w:line="240" w:lineRule="auto"/>
        <w:rPr>
          <w:rFonts w:ascii="Cambria" w:hAnsi="Cambria"/>
          <w:szCs w:val="24"/>
        </w:rPr>
      </w:pPr>
    </w:p>
    <w:p w14:paraId="478E1EB4" w14:textId="77777777" w:rsidR="006854B1" w:rsidRPr="00C51931" w:rsidRDefault="006854B1" w:rsidP="004137C0">
      <w:pPr>
        <w:spacing w:after="0" w:line="240" w:lineRule="auto"/>
        <w:rPr>
          <w:rFonts w:ascii="Cambria" w:hAnsi="Cambria"/>
          <w:szCs w:val="24"/>
        </w:rPr>
      </w:pPr>
      <w:r w:rsidRPr="00C51931">
        <w:rPr>
          <w:rFonts w:ascii="Cambria" w:hAnsi="Cambria"/>
          <w:szCs w:val="24"/>
        </w:rPr>
        <w:t xml:space="preserve">Please note:  Any assignment you turn in may be submitted to an electronic database to check for plagiarism. </w:t>
      </w:r>
    </w:p>
    <w:p w14:paraId="179FC0F9" w14:textId="77777777" w:rsidR="007566F9" w:rsidRPr="00C51931" w:rsidRDefault="007566F9" w:rsidP="004137C0">
      <w:pPr>
        <w:spacing w:after="0" w:line="240" w:lineRule="auto"/>
        <w:rPr>
          <w:rFonts w:ascii="Cambria" w:hAnsi="Cambria"/>
          <w:szCs w:val="24"/>
        </w:rPr>
      </w:pPr>
    </w:p>
    <w:p w14:paraId="0990CCE7" w14:textId="77777777"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Cheating (Senate Rules 6.3.2)</w:t>
      </w:r>
    </w:p>
    <w:p w14:paraId="131166CE" w14:textId="77777777" w:rsidR="007566F9" w:rsidRPr="00C51931" w:rsidRDefault="007566F9" w:rsidP="004137C0">
      <w:pPr>
        <w:spacing w:after="0" w:line="240" w:lineRule="auto"/>
        <w:rPr>
          <w:rFonts w:ascii="Cambria" w:hAnsi="Cambria"/>
          <w:szCs w:val="24"/>
        </w:rPr>
      </w:pPr>
      <w:r w:rsidRPr="00C51931">
        <w:rPr>
          <w:rFonts w:ascii="Cambria" w:hAnsi="Cambria"/>
          <w:szCs w:val="24"/>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 </w:t>
      </w:r>
    </w:p>
    <w:p w14:paraId="1DA198BF" w14:textId="77777777" w:rsidR="007566F9" w:rsidRPr="00C51931" w:rsidRDefault="007566F9" w:rsidP="004137C0">
      <w:pPr>
        <w:spacing w:after="0" w:line="240" w:lineRule="auto"/>
        <w:rPr>
          <w:rFonts w:ascii="Cambria" w:hAnsi="Cambria"/>
          <w:szCs w:val="24"/>
        </w:rPr>
      </w:pPr>
    </w:p>
    <w:p w14:paraId="5B6D9BCB" w14:textId="58FB9F79"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Falsification</w:t>
      </w:r>
      <w:r w:rsidR="00566612" w:rsidRPr="00C51931">
        <w:rPr>
          <w:rFonts w:ascii="Cambria" w:hAnsi="Cambria"/>
          <w:color w:val="FFFFFF" w:themeColor="background1"/>
          <w:szCs w:val="24"/>
        </w:rPr>
        <w:t>/</w:t>
      </w:r>
      <w:r w:rsidRPr="00C51931">
        <w:rPr>
          <w:rFonts w:ascii="Cambria" w:hAnsi="Cambria"/>
          <w:color w:val="FFFFFF" w:themeColor="background1"/>
          <w:szCs w:val="24"/>
        </w:rPr>
        <w:t>Misuse of</w:t>
      </w:r>
      <w:r w:rsidR="00566612" w:rsidRPr="00C51931">
        <w:rPr>
          <w:rFonts w:ascii="Cambria" w:hAnsi="Cambria"/>
          <w:color w:val="FFFFFF" w:themeColor="background1"/>
          <w:szCs w:val="24"/>
        </w:rPr>
        <w:t xml:space="preserve"> Academic Records (SR </w:t>
      </w:r>
      <w:r w:rsidRPr="00C51931">
        <w:rPr>
          <w:rFonts w:ascii="Cambria" w:hAnsi="Cambria"/>
          <w:color w:val="FFFFFF" w:themeColor="background1"/>
          <w:szCs w:val="24"/>
        </w:rPr>
        <w:t>6.3.3)</w:t>
      </w:r>
    </w:p>
    <w:p w14:paraId="66BACE45" w14:textId="16FEB4BB" w:rsidR="007566F9" w:rsidRPr="00C51931" w:rsidRDefault="007566F9" w:rsidP="004137C0">
      <w:pPr>
        <w:spacing w:after="0" w:line="240" w:lineRule="auto"/>
        <w:rPr>
          <w:rFonts w:ascii="Cambria" w:hAnsi="Cambria"/>
          <w:szCs w:val="24"/>
        </w:rPr>
      </w:pPr>
      <w:r w:rsidRPr="00C51931">
        <w:rPr>
          <w:rFonts w:ascii="Cambria" w:hAnsi="Cambria"/>
          <w:szCs w:val="24"/>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64F63452" w14:textId="77777777" w:rsidR="00A811F0" w:rsidRPr="00C51931" w:rsidRDefault="00A811F0" w:rsidP="004137C0">
      <w:pPr>
        <w:spacing w:after="0" w:line="240" w:lineRule="auto"/>
        <w:rPr>
          <w:rFonts w:ascii="Cambria" w:hAnsi="Cambria"/>
          <w:szCs w:val="24"/>
        </w:rPr>
      </w:pPr>
    </w:p>
    <w:p w14:paraId="2F2CD037" w14:textId="77777777" w:rsidR="007C08FE" w:rsidRPr="00C51931" w:rsidRDefault="007C08FE" w:rsidP="004137C0">
      <w:pPr>
        <w:spacing w:after="0" w:line="240" w:lineRule="auto"/>
        <w:rPr>
          <w:rFonts w:ascii="Cambria" w:hAnsi="Cambria"/>
          <w:szCs w:val="24"/>
        </w:rPr>
      </w:pPr>
    </w:p>
    <w:p w14:paraId="72732930" w14:textId="60B187A0" w:rsidR="0073323E" w:rsidRPr="00C51931" w:rsidRDefault="00566612" w:rsidP="004137C0">
      <w:pPr>
        <w:spacing w:after="0" w:line="240" w:lineRule="auto"/>
        <w:jc w:val="center"/>
        <w:rPr>
          <w:rFonts w:ascii="Cambria" w:hAnsi="Cambria"/>
          <w:b/>
          <w:i/>
          <w:color w:val="660066"/>
          <w:sz w:val="28"/>
          <w:szCs w:val="24"/>
        </w:rPr>
      </w:pPr>
      <w:r w:rsidRPr="00C51931">
        <w:rPr>
          <w:rFonts w:ascii="Cambria" w:hAnsi="Cambria"/>
          <w:b/>
          <w:i/>
          <w:color w:val="660066"/>
          <w:sz w:val="28"/>
          <w:szCs w:val="24"/>
        </w:rPr>
        <w:t>OPTIONAL COMPONENTS</w:t>
      </w:r>
    </w:p>
    <w:p w14:paraId="59D61E01" w14:textId="77777777" w:rsidR="004137C0" w:rsidRPr="00C51931" w:rsidRDefault="004137C0" w:rsidP="004137C0">
      <w:pPr>
        <w:spacing w:after="0" w:line="240" w:lineRule="auto"/>
        <w:rPr>
          <w:rFonts w:ascii="Cambria" w:hAnsi="Cambria"/>
          <w:i/>
          <w:szCs w:val="24"/>
        </w:rPr>
      </w:pPr>
    </w:p>
    <w:p w14:paraId="1679FD30" w14:textId="77777777" w:rsidR="00566612" w:rsidRPr="00C51931" w:rsidRDefault="00566612" w:rsidP="00566612">
      <w:pPr>
        <w:pStyle w:val="Heading1"/>
        <w:shd w:val="clear" w:color="auto" w:fill="660066"/>
        <w:spacing w:before="0" w:line="240" w:lineRule="auto"/>
        <w:rPr>
          <w:i/>
          <w:szCs w:val="24"/>
        </w:rPr>
      </w:pPr>
      <w:r w:rsidRPr="00C51931">
        <w:rPr>
          <w:i/>
          <w:szCs w:val="24"/>
        </w:rPr>
        <w:t>Course Material Copyright Statement</w:t>
      </w:r>
    </w:p>
    <w:p w14:paraId="60F2D4BB" w14:textId="77777777" w:rsidR="00566612" w:rsidRPr="00C51931" w:rsidRDefault="00566612" w:rsidP="00566612">
      <w:pPr>
        <w:spacing w:after="0" w:line="240" w:lineRule="auto"/>
        <w:rPr>
          <w:rFonts w:ascii="Cambria" w:eastAsiaTheme="majorEastAsia" w:hAnsi="Cambria" w:cstheme="majorBidi"/>
          <w:i/>
          <w:szCs w:val="24"/>
        </w:rPr>
      </w:pPr>
      <w:r w:rsidRPr="00C51931">
        <w:rPr>
          <w:rFonts w:ascii="Cambria" w:eastAsiaTheme="majorEastAsia" w:hAnsi="Cambria" w:cstheme="majorBidi"/>
          <w:i/>
          <w:szCs w:val="24"/>
        </w:rPr>
        <w:t>Materials distributed or made available to students in connection with this course may be copyright protected. They are intended for use only by students registered and enrolled in this course and only for the instructional activities associated with and for the duration of this course. They may not be converted to or retained in another medium or disseminated further.</w:t>
      </w:r>
    </w:p>
    <w:p w14:paraId="681205EB" w14:textId="77777777" w:rsidR="00566612" w:rsidRPr="00C51931" w:rsidRDefault="00566612" w:rsidP="004137C0">
      <w:pPr>
        <w:spacing w:after="0" w:line="240" w:lineRule="auto"/>
        <w:rPr>
          <w:rFonts w:ascii="Cambria" w:hAnsi="Cambria"/>
          <w:i/>
          <w:szCs w:val="24"/>
        </w:rPr>
      </w:pPr>
    </w:p>
    <w:p w14:paraId="1F3A08A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Bias Incident Support Services </w:t>
      </w:r>
    </w:p>
    <w:p w14:paraId="106AB255"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Bias Incident Support Services (BISS) provides confidential support and advocacy for any student, staff, or faculty member impacted by bias, hatred, and/or an act of identity-based violence.  BISS staff aid impacted parties in accessing campus and community resources, including the Bias Incident Response Team, the University’s official reporting system for acts that negatively impact a sense of belonging. Campus and community consultation and educational opportunities centered on inclusion, diversity, equity and belonging is a resource also provided by BISS. For more detailed information please visit the </w:t>
      </w:r>
      <w:hyperlink r:id="rId22" w:history="1">
        <w:r w:rsidRPr="00C51931">
          <w:rPr>
            <w:rStyle w:val="Hyperlink"/>
            <w:rFonts w:ascii="Cambria" w:hAnsi="Cambria"/>
            <w:i/>
            <w:szCs w:val="24"/>
          </w:rPr>
          <w:t>BISS website</w:t>
        </w:r>
      </w:hyperlink>
      <w:r w:rsidRPr="00C51931">
        <w:rPr>
          <w:rFonts w:ascii="Cambria" w:hAnsi="Cambria"/>
          <w:i/>
          <w:szCs w:val="24"/>
        </w:rPr>
        <w:t xml:space="preserve"> or contact them </w:t>
      </w:r>
      <w:hyperlink r:id="rId23" w:history="1">
        <w:r w:rsidRPr="00C51931">
          <w:rPr>
            <w:rStyle w:val="Hyperlink"/>
            <w:rFonts w:ascii="Cambria" w:hAnsi="Cambria"/>
            <w:i/>
            <w:szCs w:val="24"/>
          </w:rPr>
          <w:t>via email</w:t>
        </w:r>
      </w:hyperlink>
      <w:r w:rsidRPr="00C51931">
        <w:rPr>
          <w:rFonts w:ascii="Cambria" w:hAnsi="Cambria"/>
          <w:i/>
          <w:szCs w:val="24"/>
        </w:rPr>
        <w:t xml:space="preserve">. </w:t>
      </w:r>
    </w:p>
    <w:p w14:paraId="33BFB985" w14:textId="77777777" w:rsidR="007566F9" w:rsidRPr="00C51931" w:rsidRDefault="007566F9" w:rsidP="004137C0">
      <w:pPr>
        <w:spacing w:after="0" w:line="240" w:lineRule="auto"/>
        <w:rPr>
          <w:rFonts w:ascii="Cambria" w:hAnsi="Cambria"/>
          <w:i/>
          <w:szCs w:val="24"/>
        </w:rPr>
      </w:pPr>
    </w:p>
    <w:p w14:paraId="05652184"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Counseling Center </w:t>
      </w:r>
    </w:p>
    <w:p w14:paraId="13C36A45"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The UK Counseling Center (UKCC) provides a range of confidential psychological services to students enrolled in 6 credit hours or more, psychoeducational outreach programming (including QPR suicide prevention), and consultation to members of the UK community (students, faculty, staff, administrators, parents, concerned others).  Please visit the website </w:t>
      </w:r>
      <w:hyperlink r:id="rId24" w:history="1">
        <w:r w:rsidRPr="00C51931">
          <w:rPr>
            <w:rStyle w:val="Hyperlink"/>
            <w:rFonts w:ascii="Cambria" w:hAnsi="Cambria"/>
            <w:i/>
            <w:iCs/>
            <w:szCs w:val="24"/>
          </w:rPr>
          <w:t>https://www.uky.edu/counselingcenter/</w:t>
        </w:r>
      </w:hyperlink>
      <w:r w:rsidRPr="00C51931">
        <w:rPr>
          <w:rFonts w:ascii="Cambria" w:hAnsi="Cambria"/>
          <w:i/>
          <w:iCs/>
          <w:szCs w:val="24"/>
        </w:rPr>
        <w:t xml:space="preserve">  for more detailed information, or call 859.257.8701.</w:t>
      </w:r>
    </w:p>
    <w:p w14:paraId="4AD09E13" w14:textId="77777777" w:rsidR="007566F9" w:rsidRPr="00C51931" w:rsidRDefault="007566F9" w:rsidP="004137C0">
      <w:pPr>
        <w:spacing w:after="0" w:line="240" w:lineRule="auto"/>
        <w:rPr>
          <w:rFonts w:ascii="Cambria" w:hAnsi="Cambria"/>
          <w:b/>
          <w:bCs/>
          <w:i/>
          <w:szCs w:val="24"/>
        </w:rPr>
      </w:pPr>
    </w:p>
    <w:p w14:paraId="359055F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Martin Luther King Center </w:t>
      </w:r>
    </w:p>
    <w:p w14:paraId="7D3EA9D0" w14:textId="77777777" w:rsidR="007566F9" w:rsidRPr="00C51931" w:rsidRDefault="007566F9" w:rsidP="004137C0">
      <w:pPr>
        <w:spacing w:after="0" w:line="240" w:lineRule="auto"/>
        <w:rPr>
          <w:rFonts w:ascii="Cambria" w:hAnsi="Cambria"/>
          <w:bCs/>
          <w:i/>
          <w:iCs/>
          <w:szCs w:val="24"/>
        </w:rPr>
      </w:pPr>
      <w:r w:rsidRPr="00C51931">
        <w:rPr>
          <w:rFonts w:ascii="Cambria" w:hAnsi="Cambria"/>
          <w:bCs/>
          <w:i/>
          <w:iCs/>
          <w:szCs w:val="24"/>
        </w:rPr>
        <w:t xml:space="preserve">The Martin Luther King Center (MLKC) supports an inclusive learning environment where diversity and individual differences are understood, respected, and appreciated as a source of strength. The MLKC’s year-round programs and activities that focus on the importance of cultural awareness and cross-cultural understanding support its three primary goals: 1) sponsoring cultural and educational programming; 2) offering opportunities for student support and development; and 3) through programmatic linkages with a wide variety of civic and community agencies, promoting community outreach, engagement, and collaboration.  Students can reach the MLKC via phone at (859) 257-4130, by visiting them in Gatton Student Center Suite A230, </w:t>
      </w:r>
      <w:hyperlink r:id="rId25" w:history="1">
        <w:r w:rsidRPr="00C51931">
          <w:rPr>
            <w:rStyle w:val="Hyperlink"/>
            <w:rFonts w:ascii="Cambria" w:hAnsi="Cambria"/>
            <w:bCs/>
            <w:i/>
            <w:iCs/>
            <w:szCs w:val="24"/>
          </w:rPr>
          <w:t>via email</w:t>
        </w:r>
      </w:hyperlink>
      <w:r w:rsidRPr="00C51931">
        <w:rPr>
          <w:rFonts w:ascii="Cambria" w:hAnsi="Cambria"/>
          <w:bCs/>
          <w:i/>
          <w:iCs/>
          <w:szCs w:val="24"/>
        </w:rPr>
        <w:t xml:space="preserve">, and by visiting </w:t>
      </w:r>
      <w:hyperlink r:id="rId26" w:history="1">
        <w:r w:rsidRPr="00C51931">
          <w:rPr>
            <w:rStyle w:val="Hyperlink"/>
            <w:rFonts w:ascii="Cambria" w:hAnsi="Cambria"/>
            <w:bCs/>
            <w:i/>
            <w:iCs/>
            <w:szCs w:val="24"/>
          </w:rPr>
          <w:t>the MLKC website</w:t>
        </w:r>
      </w:hyperlink>
      <w:r w:rsidRPr="00C51931">
        <w:rPr>
          <w:rFonts w:ascii="Cambria" w:hAnsi="Cambria"/>
          <w:bCs/>
          <w:i/>
          <w:iCs/>
          <w:szCs w:val="24"/>
        </w:rPr>
        <w:t xml:space="preserve">. </w:t>
      </w:r>
    </w:p>
    <w:p w14:paraId="2EF15633" w14:textId="77777777" w:rsidR="007566F9" w:rsidRPr="00C51931" w:rsidRDefault="007566F9" w:rsidP="004137C0">
      <w:pPr>
        <w:spacing w:after="0" w:line="240" w:lineRule="auto"/>
        <w:rPr>
          <w:rFonts w:ascii="Cambria" w:hAnsi="Cambria"/>
          <w:i/>
          <w:szCs w:val="24"/>
        </w:rPr>
      </w:pPr>
    </w:p>
    <w:p w14:paraId="7A5E8586" w14:textId="27A3011F" w:rsidR="0003223D" w:rsidRPr="00C51931" w:rsidRDefault="007566F9" w:rsidP="004137C0">
      <w:pPr>
        <w:pStyle w:val="Heading1"/>
        <w:shd w:val="clear" w:color="auto" w:fill="660066"/>
        <w:spacing w:before="0" w:line="240" w:lineRule="auto"/>
        <w:rPr>
          <w:i/>
          <w:szCs w:val="24"/>
        </w:rPr>
      </w:pPr>
      <w:r w:rsidRPr="00C51931">
        <w:rPr>
          <w:i/>
          <w:szCs w:val="24"/>
        </w:rPr>
        <w:t>Office of LGBTQ* Resources</w:t>
      </w:r>
    </w:p>
    <w:p w14:paraId="38CAC8F8"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UK is committed to supporting students and upholding the University’s efforts to promote inclusion among our community. UK faculty and staff employees support inclusion and diversity throughout the University, including the ways in which faculty structure classroom conversations and manage those dynamics. To assist in these efforts, students are welcome to provide the names and pronouns they prefer. One easy way to do this is by using the pronoun feature of UK’s Name Change Form. (More information about the form can be found on the </w:t>
      </w:r>
      <w:hyperlink r:id="rId27" w:history="1">
        <w:r w:rsidRPr="00C51931">
          <w:rPr>
            <w:rStyle w:val="Hyperlink"/>
            <w:rFonts w:ascii="Cambria" w:hAnsi="Cambria"/>
            <w:i/>
            <w:iCs/>
            <w:szCs w:val="24"/>
          </w:rPr>
          <w:t>Office of LGBTQ*’s website</w:t>
        </w:r>
      </w:hyperlink>
      <w:r w:rsidRPr="00C51931">
        <w:rPr>
          <w:rFonts w:ascii="Cambria" w:hAnsi="Cambria"/>
          <w:i/>
          <w:iCs/>
          <w:szCs w:val="24"/>
        </w:rPr>
        <w:t>.) Otherwise, students can provide this information to faculty members directly.</w:t>
      </w:r>
    </w:p>
    <w:p w14:paraId="568CAC9C" w14:textId="77777777" w:rsidR="007566F9" w:rsidRPr="00C51931" w:rsidRDefault="007566F9" w:rsidP="004137C0">
      <w:pPr>
        <w:spacing w:after="0" w:line="240" w:lineRule="auto"/>
        <w:rPr>
          <w:rFonts w:ascii="Cambria" w:hAnsi="Cambria"/>
          <w:i/>
          <w:iCs/>
          <w:szCs w:val="24"/>
        </w:rPr>
      </w:pPr>
    </w:p>
    <w:p w14:paraId="3FB0A6FE" w14:textId="4A5CBA59" w:rsidR="0003223D" w:rsidRPr="00C51931" w:rsidRDefault="007566F9" w:rsidP="004137C0">
      <w:pPr>
        <w:spacing w:after="0" w:line="240" w:lineRule="auto"/>
        <w:rPr>
          <w:rFonts w:ascii="Cambria" w:hAnsi="Cambria"/>
          <w:i/>
          <w:szCs w:val="24"/>
        </w:rPr>
      </w:pPr>
      <w:r w:rsidRPr="00C51931">
        <w:rPr>
          <w:rFonts w:ascii="Cambria" w:hAnsi="Cambria"/>
          <w:i/>
          <w:iCs/>
          <w:szCs w:val="24"/>
        </w:rPr>
        <w:t xml:space="preserve">Discrimination based on sexual orientation, gender expression, and gender identity is prohibited at UK. If you have questions about support, advocacy, and community-building services related to sexual orientation, gender expression, or gender identity, students are encouraged to visit the </w:t>
      </w:r>
      <w:hyperlink r:id="rId28" w:history="1">
        <w:r w:rsidRPr="00C51931">
          <w:rPr>
            <w:rStyle w:val="Hyperlink"/>
            <w:rFonts w:ascii="Cambria" w:hAnsi="Cambria"/>
            <w:i/>
            <w:iCs/>
            <w:szCs w:val="24"/>
          </w:rPr>
          <w:t>website of the Office of LGBTQ* Resources</w:t>
        </w:r>
      </w:hyperlink>
      <w:r w:rsidRPr="00C51931">
        <w:rPr>
          <w:rFonts w:ascii="Cambria" w:hAnsi="Cambria"/>
          <w:i/>
          <w:iCs/>
          <w:szCs w:val="24"/>
        </w:rPr>
        <w:t>.</w:t>
      </w:r>
    </w:p>
    <w:p w14:paraId="41A8AE65" w14:textId="77777777" w:rsidR="0003223D" w:rsidRPr="00C51931" w:rsidRDefault="0003223D" w:rsidP="004137C0">
      <w:pPr>
        <w:spacing w:after="0" w:line="240" w:lineRule="auto"/>
        <w:rPr>
          <w:rFonts w:ascii="Cambria" w:hAnsi="Cambria"/>
          <w:i/>
          <w:color w:val="806000" w:themeColor="accent4" w:themeShade="80"/>
          <w:szCs w:val="24"/>
        </w:rPr>
      </w:pPr>
    </w:p>
    <w:p w14:paraId="193F4A65" w14:textId="77777777" w:rsidR="0003223D" w:rsidRPr="00C51931" w:rsidRDefault="0003223D" w:rsidP="004137C0">
      <w:pPr>
        <w:pStyle w:val="Heading1"/>
        <w:shd w:val="clear" w:color="auto" w:fill="660066"/>
        <w:spacing w:before="0" w:line="240" w:lineRule="auto"/>
        <w:rPr>
          <w:i/>
          <w:szCs w:val="24"/>
        </w:rPr>
      </w:pPr>
      <w:r w:rsidRPr="00C51931">
        <w:rPr>
          <w:i/>
          <w:szCs w:val="24"/>
        </w:rPr>
        <w:t xml:space="preserve">Veteran’s Resource Center </w:t>
      </w:r>
    </w:p>
    <w:p w14:paraId="3492A677"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Being both a member of the military community and a student can bring some complexities. If you are a member of the military or a military veteran or dependent, please let me know when these challenges arise. Drill schedules, calls to active duty, mandatory training exercises, issues with GI Bill disbursement, etc. can complicate your academic life. Please let me know if you experience complications and I will do my best to work with you.</w:t>
      </w:r>
    </w:p>
    <w:p w14:paraId="7908FEB7" w14:textId="77777777" w:rsidR="007566F9" w:rsidRPr="00C51931" w:rsidRDefault="007566F9" w:rsidP="004137C0">
      <w:pPr>
        <w:spacing w:after="0" w:line="240" w:lineRule="auto"/>
        <w:rPr>
          <w:rFonts w:ascii="Cambria" w:hAnsi="Cambria"/>
          <w:i/>
          <w:szCs w:val="24"/>
        </w:rPr>
      </w:pPr>
    </w:p>
    <w:p w14:paraId="6920AA5D"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If you are a military student serving in the National Guard or Reserve it is in your best interest to let all of your professors know that immediately. You might also consider sharing a copy of your training schedule as well as any orders activating you. The Veterans Resource Center (VRC) can provide a letter for your professors validating your absence but be aware that there is no current UK policy protecting military students who miss class due to short term activations such as long weekend drills, annual training or emergency activations. See the instructor or the VRC for details.</w:t>
      </w:r>
    </w:p>
    <w:p w14:paraId="2534A39A" w14:textId="77777777" w:rsidR="007566F9" w:rsidRPr="00C51931" w:rsidRDefault="007566F9" w:rsidP="004137C0">
      <w:pPr>
        <w:spacing w:after="0" w:line="240" w:lineRule="auto"/>
        <w:rPr>
          <w:rFonts w:ascii="Cambria" w:hAnsi="Cambria"/>
          <w:i/>
          <w:szCs w:val="24"/>
        </w:rPr>
      </w:pPr>
    </w:p>
    <w:p w14:paraId="6F752169"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The VRC is a great resource for members of our military family. If you have questions regarding your VA benefits or other related issues, the VRC has a full complement of staff to assist you. The VRC also provides study and lounge space, as well as free printing. Please visit the </w:t>
      </w:r>
      <w:hyperlink r:id="rId29" w:history="1">
        <w:r w:rsidRPr="00C51931">
          <w:rPr>
            <w:rStyle w:val="Hyperlink"/>
            <w:rFonts w:ascii="Cambria" w:hAnsi="Cambria"/>
            <w:i/>
            <w:szCs w:val="24"/>
          </w:rPr>
          <w:t>VRC website</w:t>
        </w:r>
      </w:hyperlink>
      <w:r w:rsidRPr="00C51931">
        <w:rPr>
          <w:rFonts w:ascii="Cambria" w:hAnsi="Cambria"/>
          <w:i/>
          <w:szCs w:val="24"/>
        </w:rPr>
        <w:t xml:space="preserve">, </w:t>
      </w:r>
      <w:hyperlink r:id="rId30" w:history="1">
        <w:r w:rsidRPr="00C51931">
          <w:rPr>
            <w:rStyle w:val="Hyperlink"/>
            <w:rFonts w:ascii="Cambria" w:hAnsi="Cambria"/>
            <w:i/>
            <w:szCs w:val="24"/>
          </w:rPr>
          <w:t>email the DRC</w:t>
        </w:r>
      </w:hyperlink>
      <w:r w:rsidRPr="00C51931">
        <w:rPr>
          <w:rFonts w:ascii="Cambria" w:hAnsi="Cambria"/>
          <w:i/>
          <w:szCs w:val="24"/>
        </w:rPr>
        <w:t>, visit them in the basement of Erikson Hall, or call the director, Tony Dotson, at (859) 257-1148.</w:t>
      </w:r>
    </w:p>
    <w:p w14:paraId="17355434" w14:textId="77777777" w:rsidR="0003223D" w:rsidRPr="00C51931" w:rsidRDefault="0003223D" w:rsidP="004137C0">
      <w:pPr>
        <w:spacing w:after="0" w:line="240" w:lineRule="auto"/>
        <w:rPr>
          <w:rFonts w:ascii="Cambria" w:hAnsi="Cambria"/>
          <w:i/>
          <w:color w:val="806000" w:themeColor="accent4" w:themeShade="80"/>
          <w:szCs w:val="24"/>
        </w:rPr>
      </w:pPr>
    </w:p>
    <w:p w14:paraId="17CBE55C" w14:textId="77777777" w:rsidR="007566F9" w:rsidRPr="00C51931" w:rsidRDefault="007566F9" w:rsidP="004137C0">
      <w:pPr>
        <w:pStyle w:val="Heading1"/>
        <w:shd w:val="clear" w:color="auto" w:fill="660066"/>
        <w:spacing w:before="0" w:line="240" w:lineRule="auto"/>
        <w:rPr>
          <w:i/>
          <w:szCs w:val="24"/>
        </w:rPr>
      </w:pPr>
      <w:bookmarkStart w:id="4" w:name="_Hlk530468691"/>
      <w:r w:rsidRPr="00C51931">
        <w:rPr>
          <w:i/>
          <w:szCs w:val="24"/>
        </w:rPr>
        <w:t xml:space="preserve">Violence Intervention and Prevention (VIP) Center </w:t>
      </w:r>
    </w:p>
    <w:p w14:paraId="042AAE34"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If you experience an incident of sex- or gender-based discrimination or interpersonal violence, we encourage you to report it. While you may talk to a faculty member or TA/RA/GA, understand that as a "Responsible Employee" of the University these individuals MUST report any acts of violence (including verbal bullying and sexual harassment) to the University's Title IX Coordinator in the IEEO Office. If you would like to speak with someone who may be able to afford you confidentiality, you can visit the </w:t>
      </w:r>
      <w:hyperlink r:id="rId31" w:history="1">
        <w:r w:rsidRPr="00C51931">
          <w:rPr>
            <w:rStyle w:val="Hyperlink"/>
            <w:rFonts w:ascii="Cambria" w:hAnsi="Cambria"/>
            <w:i/>
            <w:szCs w:val="24"/>
          </w:rPr>
          <w:t>Violence Intervention and Prevention (VIP) Center’s  website</w:t>
        </w:r>
      </w:hyperlink>
      <w:r w:rsidRPr="00C51931">
        <w:rPr>
          <w:rFonts w:ascii="Cambria" w:hAnsi="Cambria"/>
          <w:i/>
          <w:szCs w:val="24"/>
        </w:rPr>
        <w:t xml:space="preserve"> (offices located in Frazee Hall, lower level; </w:t>
      </w:r>
      <w:hyperlink r:id="rId32" w:history="1">
        <w:r w:rsidRPr="00C51931">
          <w:rPr>
            <w:rStyle w:val="Hyperlink"/>
            <w:rFonts w:ascii="Cambria" w:hAnsi="Cambria"/>
            <w:i/>
            <w:szCs w:val="24"/>
          </w:rPr>
          <w:t>email them</w:t>
        </w:r>
      </w:hyperlink>
      <w:r w:rsidRPr="00C51931">
        <w:rPr>
          <w:rFonts w:ascii="Cambria" w:hAnsi="Cambria"/>
          <w:i/>
          <w:szCs w:val="24"/>
        </w:rPr>
        <w:t xml:space="preserve">; or call (859) 257-3574), </w:t>
      </w:r>
      <w:hyperlink r:id="rId33" w:history="1">
        <w:r w:rsidRPr="00C51931">
          <w:rPr>
            <w:rStyle w:val="Hyperlink"/>
            <w:rFonts w:ascii="Cambria" w:hAnsi="Cambria"/>
            <w:i/>
            <w:szCs w:val="24"/>
          </w:rPr>
          <w:t>the Counseling Center’s (CC)  website</w:t>
        </w:r>
      </w:hyperlink>
      <w:r w:rsidRPr="00C51931">
        <w:rPr>
          <w:rFonts w:ascii="Cambria" w:hAnsi="Cambria"/>
          <w:i/>
          <w:szCs w:val="24"/>
        </w:rPr>
        <w:t xml:space="preserve">  (106 Frazee Hall; (859) ), and the </w:t>
      </w:r>
      <w:hyperlink r:id="rId34" w:history="1">
        <w:r w:rsidRPr="00C51931">
          <w:rPr>
            <w:rStyle w:val="Hyperlink"/>
            <w:rFonts w:ascii="Cambria" w:hAnsi="Cambria"/>
            <w:i/>
            <w:szCs w:val="24"/>
          </w:rPr>
          <w:t>University Health Services (UHS) website</w:t>
        </w:r>
      </w:hyperlink>
      <w:r w:rsidRPr="00C51931">
        <w:rPr>
          <w:rFonts w:ascii="Cambria" w:hAnsi="Cambria"/>
          <w:i/>
          <w:szCs w:val="24"/>
        </w:rPr>
        <w:t xml:space="preserve">; the VIP Center, CC, and UHS are confidential resources on campus. </w:t>
      </w:r>
      <w:r w:rsidRPr="00C51931">
        <w:rPr>
          <w:rFonts w:ascii="Cambria" w:hAnsi="Cambria"/>
          <w:b/>
          <w:i/>
          <w:szCs w:val="24"/>
        </w:rPr>
        <w:t>The VIP Center accepts walk-in appointments.</w:t>
      </w:r>
    </w:p>
    <w:p w14:paraId="7B60AF21" w14:textId="77777777" w:rsidR="005D1C1B" w:rsidRPr="00C51931" w:rsidRDefault="005D1C1B" w:rsidP="004137C0">
      <w:pPr>
        <w:spacing w:after="0" w:line="240" w:lineRule="auto"/>
        <w:rPr>
          <w:rFonts w:ascii="Cambria" w:hAnsi="Cambria"/>
          <w:i/>
          <w:szCs w:val="24"/>
        </w:rPr>
      </w:pPr>
    </w:p>
    <w:p w14:paraId="02776903" w14:textId="77777777" w:rsidR="005D1C1B" w:rsidRPr="00C51931" w:rsidRDefault="005D1C1B" w:rsidP="004137C0">
      <w:pPr>
        <w:spacing w:after="0" w:line="240" w:lineRule="auto"/>
        <w:rPr>
          <w:rFonts w:ascii="Cambria" w:hAnsi="Cambria"/>
          <w:i/>
          <w:szCs w:val="24"/>
        </w:rPr>
      </w:pPr>
    </w:p>
    <w:bookmarkEnd w:id="4"/>
    <w:p w14:paraId="73B82AF8" w14:textId="77777777" w:rsidR="00C51931" w:rsidRDefault="00C51931">
      <w:pPr>
        <w:rPr>
          <w:rFonts w:ascii="Cambria" w:hAnsi="Cambria"/>
          <w:szCs w:val="24"/>
        </w:rPr>
      </w:pPr>
      <w:r>
        <w:rPr>
          <w:rFonts w:ascii="Cambria" w:hAnsi="Cambria"/>
          <w:szCs w:val="24"/>
        </w:rPr>
        <w:br w:type="page"/>
      </w:r>
    </w:p>
    <w:p w14:paraId="6FB9A83A" w14:textId="5B0897E6" w:rsidR="00F677E4" w:rsidRPr="00C51931" w:rsidRDefault="00F677E4" w:rsidP="004137C0">
      <w:pPr>
        <w:spacing w:after="0" w:line="240" w:lineRule="auto"/>
        <w:jc w:val="center"/>
        <w:rPr>
          <w:rFonts w:ascii="Cambria" w:hAnsi="Cambria"/>
          <w:szCs w:val="24"/>
        </w:rPr>
      </w:pPr>
      <w:r w:rsidRPr="00C51931">
        <w:rPr>
          <w:rFonts w:ascii="Cambria" w:hAnsi="Cambria"/>
          <w:szCs w:val="24"/>
        </w:rPr>
        <w:t>APPENDIX</w:t>
      </w:r>
    </w:p>
    <w:p w14:paraId="4077BC45" w14:textId="77777777" w:rsidR="00F677E4" w:rsidRPr="00C51931" w:rsidRDefault="00F677E4" w:rsidP="004137C0">
      <w:pPr>
        <w:spacing w:after="0" w:line="240" w:lineRule="auto"/>
        <w:jc w:val="center"/>
        <w:rPr>
          <w:rFonts w:ascii="Cambria" w:hAnsi="Cambria"/>
          <w:szCs w:val="24"/>
        </w:rPr>
      </w:pPr>
      <w:r w:rsidRPr="00C51931">
        <w:rPr>
          <w:rFonts w:ascii="Cambria" w:hAnsi="Cambria"/>
          <w:szCs w:val="24"/>
        </w:rPr>
        <w:t>Bloom’s Taxonomy of Cognitive Learning</w:t>
      </w:r>
    </w:p>
    <w:p w14:paraId="4C7E8A8B" w14:textId="77777777" w:rsidR="00F677E4" w:rsidRPr="00C51931" w:rsidRDefault="00F677E4" w:rsidP="004137C0">
      <w:pPr>
        <w:spacing w:after="0" w:line="240" w:lineRule="auto"/>
        <w:jc w:val="center"/>
        <w:rPr>
          <w:rFonts w:ascii="Cambria" w:hAnsi="Cambria"/>
          <w:szCs w:val="24"/>
        </w:rPr>
      </w:pPr>
    </w:p>
    <w:p w14:paraId="2D95CA6B"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As instructors, we should strive to push students from Knowledge to Synthesis and Evaluation.  It is not enough for students to demonstrate Knowledge or Comprehension.  They should also be able to demonstrate that they can use this knowledge in higher order thinking and problem solving.</w:t>
      </w:r>
    </w:p>
    <w:p w14:paraId="66832F21" w14:textId="77777777" w:rsidR="00F677E4" w:rsidRPr="00C51931" w:rsidRDefault="00F677E4" w:rsidP="004137C0">
      <w:pPr>
        <w:spacing w:after="0" w:line="240" w:lineRule="auto"/>
        <w:jc w:val="both"/>
        <w:rPr>
          <w:rFonts w:ascii="Cambria" w:hAnsi="Cambria"/>
          <w:szCs w:val="24"/>
        </w:rPr>
      </w:pPr>
    </w:p>
    <w:p w14:paraId="51B3F109"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 xml:space="preserve">As you construct Student Learning Outcomes, think about the active verbs you are using.  What do you expect your students to be able to do?  Do you want them to be able to </w:t>
      </w:r>
      <w:r w:rsidRPr="00C51931">
        <w:rPr>
          <w:rFonts w:ascii="Cambria" w:hAnsi="Cambria"/>
          <w:b/>
          <w:szCs w:val="24"/>
        </w:rPr>
        <w:t>list</w:t>
      </w:r>
      <w:r w:rsidRPr="00C51931">
        <w:rPr>
          <w:rFonts w:ascii="Cambria" w:hAnsi="Cambria"/>
          <w:szCs w:val="24"/>
        </w:rPr>
        <w:t xml:space="preserve"> or </w:t>
      </w:r>
      <w:r w:rsidRPr="00C51931">
        <w:rPr>
          <w:rFonts w:ascii="Cambria" w:hAnsi="Cambria"/>
          <w:b/>
          <w:szCs w:val="24"/>
        </w:rPr>
        <w:t>describe</w:t>
      </w:r>
      <w:r w:rsidRPr="00C51931">
        <w:rPr>
          <w:rFonts w:ascii="Cambria" w:hAnsi="Cambria"/>
          <w:szCs w:val="24"/>
        </w:rPr>
        <w:t xml:space="preserve"> some facts?  Or do you want them to be able to </w:t>
      </w:r>
      <w:r w:rsidRPr="00C51931">
        <w:rPr>
          <w:rFonts w:ascii="Cambria" w:hAnsi="Cambria"/>
          <w:b/>
          <w:szCs w:val="24"/>
        </w:rPr>
        <w:t>design</w:t>
      </w:r>
      <w:r w:rsidRPr="00C51931">
        <w:rPr>
          <w:rFonts w:ascii="Cambria" w:hAnsi="Cambria"/>
          <w:szCs w:val="24"/>
        </w:rPr>
        <w:t xml:space="preserve"> an experiment or critically </w:t>
      </w:r>
      <w:r w:rsidRPr="00C51931">
        <w:rPr>
          <w:rFonts w:ascii="Cambria" w:hAnsi="Cambria"/>
          <w:b/>
          <w:szCs w:val="24"/>
        </w:rPr>
        <w:t xml:space="preserve">analyze </w:t>
      </w:r>
      <w:r w:rsidRPr="00C51931">
        <w:rPr>
          <w:rFonts w:ascii="Cambria" w:hAnsi="Cambria"/>
          <w:szCs w:val="24"/>
        </w:rPr>
        <w:t xml:space="preserve">data and make a </w:t>
      </w:r>
      <w:r w:rsidRPr="00C51931">
        <w:rPr>
          <w:rFonts w:ascii="Cambria" w:hAnsi="Cambria"/>
          <w:b/>
          <w:szCs w:val="24"/>
        </w:rPr>
        <w:t xml:space="preserve">recommendation </w:t>
      </w:r>
      <w:r w:rsidRPr="00C51931">
        <w:rPr>
          <w:rFonts w:ascii="Cambria" w:hAnsi="Cambria"/>
          <w:szCs w:val="24"/>
        </w:rPr>
        <w:t>utilizing those facts?</w:t>
      </w:r>
    </w:p>
    <w:p w14:paraId="7F32BD42" w14:textId="77777777" w:rsidR="00F677E4" w:rsidRPr="00C51931" w:rsidRDefault="00F677E4" w:rsidP="004137C0">
      <w:pPr>
        <w:spacing w:after="0" w:line="240" w:lineRule="auto"/>
        <w:jc w:val="center"/>
        <w:rPr>
          <w:rFonts w:ascii="Cambria" w:hAnsi="Cambria"/>
          <w:szCs w:val="24"/>
        </w:rPr>
      </w:pPr>
    </w:p>
    <w:tbl>
      <w:tblPr>
        <w:tblStyle w:val="TableGrid"/>
        <w:tblW w:w="10345" w:type="dxa"/>
        <w:jc w:val="center"/>
        <w:tblLook w:val="04A0" w:firstRow="1" w:lastRow="0" w:firstColumn="1" w:lastColumn="0" w:noHBand="0" w:noVBand="1"/>
      </w:tblPr>
      <w:tblGrid>
        <w:gridCol w:w="1843"/>
        <w:gridCol w:w="8502"/>
      </w:tblGrid>
      <w:tr w:rsidR="00F677E4" w:rsidRPr="00C51931" w14:paraId="2200F472" w14:textId="77777777" w:rsidTr="00C56659">
        <w:trPr>
          <w:jc w:val="center"/>
        </w:trPr>
        <w:tc>
          <w:tcPr>
            <w:tcW w:w="1843" w:type="dxa"/>
          </w:tcPr>
          <w:p w14:paraId="589388C2" w14:textId="77777777" w:rsidR="00F677E4" w:rsidRPr="00C51931" w:rsidRDefault="00F677E4" w:rsidP="004137C0">
            <w:pPr>
              <w:jc w:val="center"/>
              <w:rPr>
                <w:rFonts w:ascii="Cambria" w:hAnsi="Cambria"/>
              </w:rPr>
            </w:pPr>
            <w:r w:rsidRPr="00C51931">
              <w:rPr>
                <w:rFonts w:ascii="Cambria" w:hAnsi="Cambria"/>
              </w:rPr>
              <w:t>Competence</w:t>
            </w:r>
          </w:p>
        </w:tc>
        <w:tc>
          <w:tcPr>
            <w:tcW w:w="8502" w:type="dxa"/>
          </w:tcPr>
          <w:p w14:paraId="2EF25704" w14:textId="77777777" w:rsidR="00F677E4" w:rsidRPr="00C51931" w:rsidRDefault="00F677E4" w:rsidP="004137C0">
            <w:pPr>
              <w:jc w:val="center"/>
              <w:rPr>
                <w:rFonts w:ascii="Cambria" w:hAnsi="Cambria"/>
              </w:rPr>
            </w:pPr>
            <w:r w:rsidRPr="00C51931">
              <w:rPr>
                <w:rFonts w:ascii="Cambria" w:hAnsi="Cambria"/>
              </w:rPr>
              <w:t>Skills Demonstrated and Action Verbs for Learning Outcomes</w:t>
            </w:r>
          </w:p>
        </w:tc>
      </w:tr>
      <w:tr w:rsidR="00F677E4" w:rsidRPr="00C51931" w14:paraId="580EE8A0" w14:textId="77777777" w:rsidTr="00C56659">
        <w:trPr>
          <w:jc w:val="center"/>
        </w:trPr>
        <w:tc>
          <w:tcPr>
            <w:tcW w:w="1843" w:type="dxa"/>
            <w:vAlign w:val="center"/>
          </w:tcPr>
          <w:p w14:paraId="19AE718A" w14:textId="77777777" w:rsidR="00F677E4" w:rsidRPr="00C51931" w:rsidRDefault="00F677E4" w:rsidP="004137C0">
            <w:pPr>
              <w:jc w:val="center"/>
              <w:rPr>
                <w:rFonts w:ascii="Cambria" w:hAnsi="Cambria"/>
              </w:rPr>
            </w:pPr>
            <w:r w:rsidRPr="00C51931">
              <w:rPr>
                <w:rFonts w:ascii="Cambria" w:hAnsi="Cambria"/>
              </w:rPr>
              <w:t>Knowledge</w:t>
            </w:r>
          </w:p>
        </w:tc>
        <w:tc>
          <w:tcPr>
            <w:tcW w:w="8502" w:type="dxa"/>
          </w:tcPr>
          <w:p w14:paraId="5446707B"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observation and recall of information; knowledge of dates, events, places; knowledge of major ideas; mastery of subject matter</w:t>
            </w:r>
          </w:p>
          <w:p w14:paraId="2D56051D"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list, define, tell, describe, identify, show, label, collect, examine, tabulate, quote, name, who, when, where, etc…</w:t>
            </w:r>
          </w:p>
        </w:tc>
      </w:tr>
      <w:tr w:rsidR="00F677E4" w:rsidRPr="00C51931" w14:paraId="6CA55957" w14:textId="77777777" w:rsidTr="00C56659">
        <w:trPr>
          <w:jc w:val="center"/>
        </w:trPr>
        <w:tc>
          <w:tcPr>
            <w:tcW w:w="1843" w:type="dxa"/>
            <w:vAlign w:val="center"/>
          </w:tcPr>
          <w:p w14:paraId="4EFF19B7" w14:textId="77777777" w:rsidR="00F677E4" w:rsidRPr="00C51931" w:rsidRDefault="00F677E4" w:rsidP="004137C0">
            <w:pPr>
              <w:jc w:val="center"/>
              <w:rPr>
                <w:rFonts w:ascii="Cambria" w:hAnsi="Cambria"/>
              </w:rPr>
            </w:pPr>
            <w:r w:rsidRPr="00C51931">
              <w:rPr>
                <w:rFonts w:ascii="Cambria" w:hAnsi="Cambria"/>
              </w:rPr>
              <w:t>Comprehension</w:t>
            </w:r>
          </w:p>
        </w:tc>
        <w:tc>
          <w:tcPr>
            <w:tcW w:w="8502" w:type="dxa"/>
          </w:tcPr>
          <w:p w14:paraId="2B8A6849"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understanding information; grasp meaning; translate knowledge into new context; interpret facts, compare, contrast; order, group, infer causes; predict consequences </w:t>
            </w:r>
          </w:p>
          <w:p w14:paraId="77CF7416"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rPr>
              <w:t xml:space="preserve">  summarize, describe, interpret, contrast, predict, associate, distinguish, estimate, differentiate, discuss, extend</w:t>
            </w:r>
          </w:p>
        </w:tc>
      </w:tr>
      <w:tr w:rsidR="00F677E4" w:rsidRPr="00C51931" w14:paraId="42077845" w14:textId="77777777" w:rsidTr="00C56659">
        <w:trPr>
          <w:jc w:val="center"/>
        </w:trPr>
        <w:tc>
          <w:tcPr>
            <w:tcW w:w="1843" w:type="dxa"/>
            <w:vAlign w:val="center"/>
          </w:tcPr>
          <w:p w14:paraId="1E61476F" w14:textId="77777777" w:rsidR="00F677E4" w:rsidRPr="00C51931" w:rsidRDefault="00F677E4" w:rsidP="004137C0">
            <w:pPr>
              <w:jc w:val="center"/>
              <w:rPr>
                <w:rFonts w:ascii="Cambria" w:hAnsi="Cambria"/>
              </w:rPr>
            </w:pPr>
            <w:r w:rsidRPr="00C51931">
              <w:rPr>
                <w:rFonts w:ascii="Cambria" w:hAnsi="Cambria"/>
              </w:rPr>
              <w:t>Application</w:t>
            </w:r>
          </w:p>
        </w:tc>
        <w:tc>
          <w:tcPr>
            <w:tcW w:w="8502" w:type="dxa"/>
          </w:tcPr>
          <w:p w14:paraId="14FE254C"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information; use methods, concepts, theories in new situations; solve problems using required skills or knowledge </w:t>
            </w:r>
          </w:p>
          <w:p w14:paraId="74E9A26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rPr>
              <w:t xml:space="preserve">  apply, demonstrate, calculate, complete, illustrate, show, solve, examine, modify, relate, change, classify, experiment, discover</w:t>
            </w:r>
          </w:p>
        </w:tc>
      </w:tr>
      <w:tr w:rsidR="00F677E4" w:rsidRPr="00C51931" w14:paraId="75F525BB" w14:textId="77777777" w:rsidTr="00C56659">
        <w:trPr>
          <w:jc w:val="center"/>
        </w:trPr>
        <w:tc>
          <w:tcPr>
            <w:tcW w:w="1843" w:type="dxa"/>
            <w:vAlign w:val="center"/>
          </w:tcPr>
          <w:p w14:paraId="339DD3D9" w14:textId="77777777" w:rsidR="00F677E4" w:rsidRPr="00C51931" w:rsidRDefault="00F677E4" w:rsidP="004137C0">
            <w:pPr>
              <w:jc w:val="center"/>
              <w:rPr>
                <w:rFonts w:ascii="Cambria" w:hAnsi="Cambria"/>
              </w:rPr>
            </w:pPr>
            <w:r w:rsidRPr="00C51931">
              <w:rPr>
                <w:rFonts w:ascii="Cambria" w:hAnsi="Cambria"/>
              </w:rPr>
              <w:t>Analysis</w:t>
            </w:r>
          </w:p>
        </w:tc>
        <w:tc>
          <w:tcPr>
            <w:tcW w:w="8502" w:type="dxa"/>
          </w:tcPr>
          <w:p w14:paraId="48D4EB12"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seeing patterns; organization of parts; recognition of hidden meanings; identification of components </w:t>
            </w:r>
          </w:p>
          <w:p w14:paraId="2B4AF71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analyze, separate, order, explain, connect, classify, arrange, divide, compare, select, explain, infer</w:t>
            </w:r>
          </w:p>
        </w:tc>
      </w:tr>
      <w:tr w:rsidR="00F677E4" w:rsidRPr="00C51931" w14:paraId="2018491A" w14:textId="77777777" w:rsidTr="00C56659">
        <w:trPr>
          <w:jc w:val="center"/>
        </w:trPr>
        <w:tc>
          <w:tcPr>
            <w:tcW w:w="1843" w:type="dxa"/>
            <w:vAlign w:val="center"/>
          </w:tcPr>
          <w:p w14:paraId="58B57FFA" w14:textId="77777777" w:rsidR="00F677E4" w:rsidRPr="00C51931" w:rsidRDefault="00F677E4" w:rsidP="004137C0">
            <w:pPr>
              <w:jc w:val="center"/>
              <w:rPr>
                <w:rFonts w:ascii="Cambria" w:hAnsi="Cambria"/>
              </w:rPr>
            </w:pPr>
            <w:r w:rsidRPr="00C51931">
              <w:rPr>
                <w:rFonts w:ascii="Cambria" w:hAnsi="Cambria"/>
              </w:rPr>
              <w:t>Synthesis</w:t>
            </w:r>
          </w:p>
        </w:tc>
        <w:tc>
          <w:tcPr>
            <w:tcW w:w="8502" w:type="dxa"/>
          </w:tcPr>
          <w:p w14:paraId="45FB7C33"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old ideas to create new ones; generalize from given facts; relate knowledge from several areas; predict, draw conclusions </w:t>
            </w:r>
          </w:p>
          <w:p w14:paraId="5BD89D52"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combine, integrate, modify, rearrange, substitute, plan, create, design, invent, what if?, compose, formulate, prepare, generalize, rewrite</w:t>
            </w:r>
          </w:p>
        </w:tc>
      </w:tr>
      <w:tr w:rsidR="00F677E4" w:rsidRPr="00C51931" w14:paraId="6165355B" w14:textId="77777777" w:rsidTr="00C56659">
        <w:trPr>
          <w:jc w:val="center"/>
        </w:trPr>
        <w:tc>
          <w:tcPr>
            <w:tcW w:w="1843" w:type="dxa"/>
            <w:vAlign w:val="center"/>
          </w:tcPr>
          <w:p w14:paraId="5EB93D04" w14:textId="77777777" w:rsidR="00F677E4" w:rsidRPr="00C51931" w:rsidRDefault="00F677E4" w:rsidP="004137C0">
            <w:pPr>
              <w:jc w:val="center"/>
              <w:rPr>
                <w:rFonts w:ascii="Cambria" w:hAnsi="Cambria"/>
              </w:rPr>
            </w:pPr>
            <w:r w:rsidRPr="00C51931">
              <w:rPr>
                <w:rFonts w:ascii="Cambria" w:hAnsi="Cambria"/>
              </w:rPr>
              <w:t>Evaluation</w:t>
            </w:r>
          </w:p>
        </w:tc>
        <w:tc>
          <w:tcPr>
            <w:tcW w:w="8502" w:type="dxa"/>
          </w:tcPr>
          <w:p w14:paraId="0366A2BD"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compare and discriminate between ideas; assess value of theories, presentations; make choices based on reasoned argument; verify value of evidence; recognize subjectivity </w:t>
            </w:r>
          </w:p>
          <w:p w14:paraId="137DEFCD"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assess, decide, rank, grade, test, measure, recommend, convince, select, judge, explain, discriminate, support, conclude, compare, summarize</w:t>
            </w:r>
          </w:p>
        </w:tc>
      </w:tr>
    </w:tbl>
    <w:p w14:paraId="02BCD282" w14:textId="77777777" w:rsidR="00F677E4" w:rsidRPr="00C51931" w:rsidRDefault="00F677E4" w:rsidP="004137C0">
      <w:pPr>
        <w:spacing w:after="0" w:line="240" w:lineRule="auto"/>
        <w:rPr>
          <w:rFonts w:ascii="Cambria" w:hAnsi="Cambria"/>
          <w:szCs w:val="24"/>
        </w:rPr>
      </w:pPr>
      <w:r w:rsidRPr="00C51931">
        <w:rPr>
          <w:rFonts w:ascii="Cambria" w:hAnsi="Cambria"/>
          <w:szCs w:val="24"/>
        </w:rPr>
        <w:t>Bloom B. S. (1956). Taxonomy of Educational Objectives, Handbook I: The Cognitive Domain. New York: David McKay Co Inc.</w:t>
      </w:r>
    </w:p>
    <w:sectPr w:rsidR="00F677E4" w:rsidRPr="00C51931" w:rsidSect="00C51931">
      <w:headerReference w:type="default" r:id="rId35"/>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49DE" w14:textId="77777777" w:rsidR="0057691A" w:rsidRDefault="0057691A" w:rsidP="00C56659">
      <w:pPr>
        <w:spacing w:after="0" w:line="240" w:lineRule="auto"/>
      </w:pPr>
      <w:r>
        <w:separator/>
      </w:r>
    </w:p>
  </w:endnote>
  <w:endnote w:type="continuationSeparator" w:id="0">
    <w:p w14:paraId="2B0CDFF6" w14:textId="77777777" w:rsidR="0057691A" w:rsidRDefault="0057691A" w:rsidP="00C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C043" w14:textId="77777777" w:rsidR="0057691A" w:rsidRDefault="0057691A" w:rsidP="00C56659">
      <w:pPr>
        <w:spacing w:after="0" w:line="240" w:lineRule="auto"/>
      </w:pPr>
      <w:r>
        <w:separator/>
      </w:r>
    </w:p>
  </w:footnote>
  <w:footnote w:type="continuationSeparator" w:id="0">
    <w:p w14:paraId="6CFF58DD" w14:textId="77777777" w:rsidR="0057691A" w:rsidRDefault="0057691A" w:rsidP="00C5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4B92" w14:textId="71BA739C" w:rsidR="005D1C1B" w:rsidRPr="0047246E" w:rsidRDefault="005D1C1B" w:rsidP="0047246E">
    <w:pPr>
      <w:spacing w:after="0" w:line="240" w:lineRule="auto"/>
      <w:jc w:val="center"/>
      <w:rPr>
        <w:rFonts w:ascii="Cambria" w:hAnsi="Cambria"/>
        <w:b/>
        <w:szCs w:val="24"/>
      </w:rPr>
    </w:pPr>
    <w:r w:rsidRPr="0047246E">
      <w:rPr>
        <w:rFonts w:ascii="Cambria" w:hAnsi="Cambria"/>
        <w:b/>
        <w:szCs w:val="24"/>
      </w:rPr>
      <w:t>UK Syllabus Template</w:t>
    </w:r>
    <w:r w:rsidR="00A811F0" w:rsidRPr="0047246E">
      <w:rPr>
        <w:rFonts w:ascii="Cambria" w:hAnsi="Cambria"/>
        <w:b/>
        <w:szCs w:val="24"/>
      </w:rPr>
      <w:t xml:space="preserve"> for a</w:t>
    </w:r>
    <w:r w:rsidR="0047246E" w:rsidRPr="0047246E">
      <w:rPr>
        <w:rFonts w:ascii="Cambria" w:hAnsi="Cambria"/>
        <w:b/>
        <w:szCs w:val="24"/>
      </w:rPr>
      <w:t xml:space="preserve"> </w:t>
    </w:r>
    <w:r w:rsidR="0040162C">
      <w:rPr>
        <w:rFonts w:ascii="Cambria" w:hAnsi="Cambria"/>
        <w:b/>
        <w:szCs w:val="24"/>
      </w:rPr>
      <w:t xml:space="preserve">Face-to-Face </w:t>
    </w:r>
    <w:r w:rsidRPr="0047246E">
      <w:rPr>
        <w:rFonts w:ascii="Cambria" w:hAnsi="Cambria"/>
        <w:b/>
        <w:szCs w:val="24"/>
      </w:rPr>
      <w:t>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B1"/>
    <w:rsid w:val="000074D7"/>
    <w:rsid w:val="00007B9B"/>
    <w:rsid w:val="00024DC4"/>
    <w:rsid w:val="0003223D"/>
    <w:rsid w:val="000446B3"/>
    <w:rsid w:val="00054E7F"/>
    <w:rsid w:val="000600DB"/>
    <w:rsid w:val="000A18AF"/>
    <w:rsid w:val="000A1B30"/>
    <w:rsid w:val="001437D0"/>
    <w:rsid w:val="00183A40"/>
    <w:rsid w:val="00183C04"/>
    <w:rsid w:val="00183C9B"/>
    <w:rsid w:val="001C7529"/>
    <w:rsid w:val="00246054"/>
    <w:rsid w:val="00263AEF"/>
    <w:rsid w:val="00277532"/>
    <w:rsid w:val="00282898"/>
    <w:rsid w:val="002A2243"/>
    <w:rsid w:val="002B1D0A"/>
    <w:rsid w:val="002B52C1"/>
    <w:rsid w:val="002C47E2"/>
    <w:rsid w:val="002D729F"/>
    <w:rsid w:val="002F675B"/>
    <w:rsid w:val="002F7E5E"/>
    <w:rsid w:val="003106BF"/>
    <w:rsid w:val="00331726"/>
    <w:rsid w:val="003937B1"/>
    <w:rsid w:val="0039779A"/>
    <w:rsid w:val="003A39A1"/>
    <w:rsid w:val="003B6B6F"/>
    <w:rsid w:val="003E3011"/>
    <w:rsid w:val="003F486B"/>
    <w:rsid w:val="0040162C"/>
    <w:rsid w:val="004137C0"/>
    <w:rsid w:val="0044515C"/>
    <w:rsid w:val="0045609E"/>
    <w:rsid w:val="0047246E"/>
    <w:rsid w:val="00473D1E"/>
    <w:rsid w:val="004F4EDB"/>
    <w:rsid w:val="004F64FF"/>
    <w:rsid w:val="004F7B48"/>
    <w:rsid w:val="00501943"/>
    <w:rsid w:val="00526693"/>
    <w:rsid w:val="00540320"/>
    <w:rsid w:val="00566612"/>
    <w:rsid w:val="0057691A"/>
    <w:rsid w:val="00580FA6"/>
    <w:rsid w:val="00584DDB"/>
    <w:rsid w:val="005A5C42"/>
    <w:rsid w:val="005D1C1B"/>
    <w:rsid w:val="005D2C1B"/>
    <w:rsid w:val="005E6F3B"/>
    <w:rsid w:val="00670856"/>
    <w:rsid w:val="006854B1"/>
    <w:rsid w:val="00713102"/>
    <w:rsid w:val="00716BE8"/>
    <w:rsid w:val="0073323E"/>
    <w:rsid w:val="007566F9"/>
    <w:rsid w:val="0078354E"/>
    <w:rsid w:val="007C08FE"/>
    <w:rsid w:val="007F3907"/>
    <w:rsid w:val="008913E6"/>
    <w:rsid w:val="00893BF8"/>
    <w:rsid w:val="008F6EED"/>
    <w:rsid w:val="009038B7"/>
    <w:rsid w:val="00943460"/>
    <w:rsid w:val="00964DC6"/>
    <w:rsid w:val="00967E0B"/>
    <w:rsid w:val="009739BC"/>
    <w:rsid w:val="009904B4"/>
    <w:rsid w:val="009A47E1"/>
    <w:rsid w:val="009B69A0"/>
    <w:rsid w:val="00A12905"/>
    <w:rsid w:val="00A171EC"/>
    <w:rsid w:val="00A4086D"/>
    <w:rsid w:val="00A705A3"/>
    <w:rsid w:val="00A72D6C"/>
    <w:rsid w:val="00A811F0"/>
    <w:rsid w:val="00A87063"/>
    <w:rsid w:val="00A961C5"/>
    <w:rsid w:val="00B067C8"/>
    <w:rsid w:val="00B864A3"/>
    <w:rsid w:val="00BE4367"/>
    <w:rsid w:val="00BF45C6"/>
    <w:rsid w:val="00C05CB7"/>
    <w:rsid w:val="00C24DA6"/>
    <w:rsid w:val="00C3576C"/>
    <w:rsid w:val="00C40E92"/>
    <w:rsid w:val="00C51931"/>
    <w:rsid w:val="00C56659"/>
    <w:rsid w:val="00C70C32"/>
    <w:rsid w:val="00CB4EF5"/>
    <w:rsid w:val="00CC0CB9"/>
    <w:rsid w:val="00CF6AC3"/>
    <w:rsid w:val="00D374AD"/>
    <w:rsid w:val="00D57161"/>
    <w:rsid w:val="00D676B2"/>
    <w:rsid w:val="00DA1F0C"/>
    <w:rsid w:val="00DA3A32"/>
    <w:rsid w:val="00E43F20"/>
    <w:rsid w:val="00E95686"/>
    <w:rsid w:val="00EC7D8E"/>
    <w:rsid w:val="00EF5918"/>
    <w:rsid w:val="00F02799"/>
    <w:rsid w:val="00F0309F"/>
    <w:rsid w:val="00F15D79"/>
    <w:rsid w:val="00F4105B"/>
    <w:rsid w:val="00F64EE5"/>
    <w:rsid w:val="00F677E4"/>
    <w:rsid w:val="00F85FC0"/>
    <w:rsid w:val="00FA5BB5"/>
    <w:rsid w:val="00FA74DA"/>
    <w:rsid w:val="00FD63D2"/>
    <w:rsid w:val="00FD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FF"/>
    <w:rPr>
      <w:sz w:val="24"/>
    </w:rPr>
  </w:style>
  <w:style w:type="paragraph" w:styleId="Heading1">
    <w:name w:val="heading 1"/>
    <w:basedOn w:val="Normal"/>
    <w:next w:val="Normal"/>
    <w:link w:val="Heading1Char"/>
    <w:uiPriority w:val="9"/>
    <w:qFormat/>
    <w:rsid w:val="00540320"/>
    <w:pPr>
      <w:keepNext/>
      <w:keepLines/>
      <w:spacing w:before="240" w:after="0"/>
      <w:outlineLvl w:val="0"/>
    </w:pPr>
    <w:rPr>
      <w:rFonts w:ascii="Cambria" w:eastAsiaTheme="majorEastAsia" w:hAnsi="Cambria" w:cstheme="majorBidi"/>
      <w:b/>
      <w:color w:val="FFFFFF" w:themeColor="background1"/>
      <w:szCs w:val="32"/>
    </w:rPr>
  </w:style>
  <w:style w:type="paragraph" w:styleId="Heading2">
    <w:name w:val="heading 2"/>
    <w:basedOn w:val="Normal"/>
    <w:next w:val="Normal"/>
    <w:link w:val="Heading2Char"/>
    <w:uiPriority w:val="9"/>
    <w:unhideWhenUsed/>
    <w:qFormat/>
    <w:rsid w:val="004F64FF"/>
    <w:pPr>
      <w:keepNext/>
      <w:keepLines/>
      <w:spacing w:before="40" w:after="0"/>
      <w:outlineLvl w:val="1"/>
    </w:pPr>
    <w:rPr>
      <w:rFonts w:asciiTheme="majorHAnsi" w:eastAsiaTheme="majorEastAsia" w:hAnsiTheme="majorHAnsi"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A961C5"/>
    <w:pPr>
      <w:spacing w:after="0" w:line="240" w:lineRule="auto"/>
      <w:contextualSpacing/>
      <w:jc w:val="center"/>
    </w:pPr>
    <w:rPr>
      <w:rFonts w:ascii="Cambria" w:eastAsiaTheme="majorEastAsia" w:hAnsi="Cambria" w:cstheme="majorBidi"/>
      <w:b/>
      <w:color w:val="1F3864" w:themeColor="accent5" w:themeShade="80"/>
      <w:spacing w:val="-10"/>
      <w:kern w:val="28"/>
      <w:sz w:val="32"/>
      <w:szCs w:val="56"/>
    </w:rPr>
  </w:style>
  <w:style w:type="character" w:customStyle="1" w:styleId="TitleChar">
    <w:name w:val="Title Char"/>
    <w:basedOn w:val="DefaultParagraphFont"/>
    <w:link w:val="Title"/>
    <w:uiPriority w:val="10"/>
    <w:rsid w:val="00A961C5"/>
    <w:rPr>
      <w:rFonts w:ascii="Cambria" w:eastAsiaTheme="majorEastAsia" w:hAnsi="Cambria" w:cstheme="majorBid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540320"/>
    <w:rPr>
      <w:rFonts w:ascii="Cambria" w:eastAsiaTheme="majorEastAsia" w:hAnsi="Cambria" w:cstheme="majorBidi"/>
      <w:b/>
      <w:color w:val="FFFFFF" w:themeColor="background1"/>
      <w:sz w:val="24"/>
      <w:szCs w:val="32"/>
    </w:rPr>
  </w:style>
  <w:style w:type="paragraph" w:styleId="NoSpacing">
    <w:name w:val="No Spacing"/>
    <w:uiPriority w:val="1"/>
    <w:qFormat/>
    <w:rsid w:val="00580FA6"/>
    <w:pPr>
      <w:spacing w:after="0" w:line="240" w:lineRule="auto"/>
    </w:pPr>
    <w:rPr>
      <w:rFonts w:ascii="Cambria" w:hAnsi="Cambria"/>
      <w:sz w:val="24"/>
    </w:rPr>
  </w:style>
  <w:style w:type="paragraph" w:styleId="Subtitle">
    <w:name w:val="Subtitle"/>
    <w:basedOn w:val="Normal"/>
    <w:next w:val="Normal"/>
    <w:link w:val="SubtitleChar"/>
    <w:uiPriority w:val="11"/>
    <w:qFormat/>
    <w:rsid w:val="00A961C5"/>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961C5"/>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4F64FF"/>
    <w:rPr>
      <w:rFonts w:asciiTheme="majorHAnsi" w:eastAsiaTheme="majorEastAsia" w:hAnsiTheme="majorHAnsi" w:cstheme="majorBidi"/>
      <w:b/>
      <w:color w:val="2E74B5" w:themeColor="accent1" w:themeShade="BF"/>
      <w:sz w:val="24"/>
      <w:szCs w:val="26"/>
    </w:rPr>
  </w:style>
  <w:style w:type="character" w:styleId="SubtleReference">
    <w:name w:val="Subtle Reference"/>
    <w:basedOn w:val="DefaultParagraphFont"/>
    <w:uiPriority w:val="31"/>
    <w:qFormat/>
    <w:rsid w:val="00580FA6"/>
    <w:rPr>
      <w:smallCaps/>
      <w:color w:val="5A5A5A" w:themeColor="text1" w:themeTint="A5"/>
    </w:rPr>
  </w:style>
  <w:style w:type="paragraph" w:styleId="BalloonText">
    <w:name w:val="Balloon Text"/>
    <w:basedOn w:val="Normal"/>
    <w:link w:val="BalloonTextChar"/>
    <w:uiPriority w:val="99"/>
    <w:semiHidden/>
    <w:unhideWhenUsed/>
    <w:rsid w:val="0096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y.edu/ombud/religious-observation-accommodations" TargetMode="External"/><Relationship Id="rId18" Type="http://schemas.openxmlformats.org/officeDocument/2006/relationships/hyperlink" Target="https://www.uky.edu/eeo/" TargetMode="External"/><Relationship Id="rId26" Type="http://schemas.openxmlformats.org/officeDocument/2006/relationships/hyperlink" Target="http://www.uky.edu/mlkc/" TargetMode="External"/><Relationship Id="rId21" Type="http://schemas.openxmlformats.org/officeDocument/2006/relationships/hyperlink" Target="http://www.uky.edu/universitysenate/rules-regulations" TargetMode="External"/><Relationship Id="rId34" Type="http://schemas.openxmlformats.org/officeDocument/2006/relationships/hyperlink" Target="https://ukhealthcare.uky.edu/university-health-service/student-health/our-student-services" TargetMode="External"/><Relationship Id="rId7" Type="http://schemas.openxmlformats.org/officeDocument/2006/relationships/endnotes" Target="endnotes.xml"/><Relationship Id="rId12" Type="http://schemas.openxmlformats.org/officeDocument/2006/relationships/hyperlink" Target="http://www.uky.edu/registrar/content/academic-calendar" TargetMode="External"/><Relationship Id="rId17" Type="http://schemas.openxmlformats.org/officeDocument/2006/relationships/hyperlink" Target="https://www.uky.edu/regs/sites/www.uky.edu.regs/files/files/ar/ar6-2_final_0682018_08-01-18_corrections.pdf" TargetMode="External"/><Relationship Id="rId25" Type="http://schemas.openxmlformats.org/officeDocument/2006/relationships/hyperlink" Target="mailto:mlkc@uky.edu" TargetMode="External"/><Relationship Id="rId33" Type="http://schemas.openxmlformats.org/officeDocument/2006/relationships/hyperlink" Target="http://www.uky.edu/counselingcenter/student-resources" TargetMode="External"/><Relationship Id="rId2" Type="http://schemas.openxmlformats.org/officeDocument/2006/relationships/numbering" Target="numbering.xml"/><Relationship Id="rId16" Type="http://schemas.openxmlformats.org/officeDocument/2006/relationships/hyperlink" Target="https://www.uky.edu/regs/sites/www.uky.edu.regs/files/files/ar/ar6-1.pdf" TargetMode="External"/><Relationship Id="rId20" Type="http://schemas.openxmlformats.org/officeDocument/2006/relationships/hyperlink" Target="http://www.uky.edu/Ombud" TargetMode="External"/><Relationship Id="rId29" Type="http://schemas.openxmlformats.org/officeDocument/2006/relationships/hyperlink" Target="mailto:http://www.uky.edu/veter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registrar/calendar" TargetMode="External"/><Relationship Id="rId24" Type="http://schemas.openxmlformats.org/officeDocument/2006/relationships/hyperlink" Target="https://na01.safelinks.protection.outlook.com/?url=https%3A%2F%2Fwww.uky.edu%2Fcounselingcenter%2F&amp;data=02%7C01%7Csbrothers%40uky.edu%7Cfb03c20536e94c51af0508d675b666ea%7C2b30530b69b64457b818481cb53d42ae%7C0%7C0%7C636825823602341255&amp;sdata=%2F%2F%2F8cgr3guUltPAH%2F5lhx88Uet5md2Imd%2FFHqTwh4bo%3D&amp;reserved=0" TargetMode="External"/><Relationship Id="rId32" Type="http://schemas.openxmlformats.org/officeDocument/2006/relationships/hyperlink" Target="mailto:vipcenter@uky.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rc@uky.edu" TargetMode="External"/><Relationship Id="rId23" Type="http://schemas.openxmlformats.org/officeDocument/2006/relationships/hyperlink" Target="mailto:biss@uky.edu" TargetMode="External"/><Relationship Id="rId28" Type="http://schemas.openxmlformats.org/officeDocument/2006/relationships/hyperlink" Target="http://www.uky.edu/lgbtq/forms-and-resources" TargetMode="External"/><Relationship Id="rId36" Type="http://schemas.openxmlformats.org/officeDocument/2006/relationships/fontTable" Target="fontTable.xml"/><Relationship Id="rId10" Type="http://schemas.openxmlformats.org/officeDocument/2006/relationships/hyperlink" Target="mailto:218help@uky.edu" TargetMode="External"/><Relationship Id="rId19" Type="http://schemas.openxmlformats.org/officeDocument/2006/relationships/hyperlink" Target="http://www.uky.edu/deanofstudents/student-rights-and-responsibilities" TargetMode="External"/><Relationship Id="rId31" Type="http://schemas.openxmlformats.org/officeDocument/2006/relationships/hyperlink" Target="https://www.uky.edu/vipcenter/content/faq" TargetMode="External"/><Relationship Id="rId4" Type="http://schemas.openxmlformats.org/officeDocument/2006/relationships/settings" Target="settings.xml"/><Relationship Id="rId9" Type="http://schemas.openxmlformats.org/officeDocument/2006/relationships/hyperlink" Target="http://www.uky.edu/UKIT" TargetMode="External"/><Relationship Id="rId14" Type="http://schemas.openxmlformats.org/officeDocument/2006/relationships/hyperlink" Target="http://www.uky.edu/DisabilityResourceCenter" TargetMode="External"/><Relationship Id="rId22" Type="http://schemas.openxmlformats.org/officeDocument/2006/relationships/hyperlink" Target="http://www.uky.edu/biss" TargetMode="External"/><Relationship Id="rId27" Type="http://schemas.openxmlformats.org/officeDocument/2006/relationships/hyperlink" Target="http://www.uky.edu/lgbtq/forms-and-resources" TargetMode="External"/><Relationship Id="rId30" Type="http://schemas.openxmlformats.org/officeDocument/2006/relationships/hyperlink" Target="mailto:vetcenter@uky.edu" TargetMode="External"/><Relationship Id="rId35" Type="http://schemas.openxmlformats.org/officeDocument/2006/relationships/header" Target="header1.xml"/><Relationship Id="rId8" Type="http://schemas.openxmlformats.org/officeDocument/2006/relationships/hyperlink" Target="http://www.uky.edu/its/student-hardware-software-guidelin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3408-5CC8-41C8-BEE6-C56FBFB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4019</Words>
  <Characters>22914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Harmon, Camille</cp:lastModifiedBy>
  <cp:revision>2</cp:revision>
  <dcterms:created xsi:type="dcterms:W3CDTF">2019-06-18T18:29:00Z</dcterms:created>
  <dcterms:modified xsi:type="dcterms:W3CDTF">2019-06-18T18:29:00Z</dcterms:modified>
</cp:coreProperties>
</file>