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AC" w:rsidRPr="00E56F94" w:rsidRDefault="00BA4BAC" w:rsidP="00BA4BAC">
      <w:r w:rsidRPr="00E56F94">
        <w:t>Arts and Sciences Council of Chairs</w:t>
      </w:r>
    </w:p>
    <w:p w:rsidR="00BA4BAC" w:rsidRPr="00E56F94" w:rsidRDefault="00BA4BAC" w:rsidP="00BA4BAC">
      <w:r>
        <w:t>Thursday, December 04, 2014</w:t>
      </w:r>
    </w:p>
    <w:p w:rsidR="00BA4BAC" w:rsidRPr="00E56F94" w:rsidRDefault="00BA4BAC" w:rsidP="00BA4BAC">
      <w:r w:rsidRPr="00E56F94">
        <w:t>9:00 – 10:30 am</w:t>
      </w:r>
    </w:p>
    <w:p w:rsidR="00BA4BAC" w:rsidRPr="00E56F94" w:rsidRDefault="00BA4BAC" w:rsidP="00BA4BAC">
      <w:r w:rsidRPr="00E56F94">
        <w:t>245 Patterson Office Tower</w:t>
      </w:r>
    </w:p>
    <w:p w:rsidR="00BA4BAC" w:rsidRDefault="00BA4BAC" w:rsidP="00BA4BAC">
      <w:pPr>
        <w:rPr>
          <w:sz w:val="28"/>
          <w:szCs w:val="28"/>
        </w:rPr>
      </w:pPr>
    </w:p>
    <w:p w:rsidR="00BA4BAC" w:rsidRDefault="00BA4BAC" w:rsidP="00BA4BAC">
      <w:pPr>
        <w:rPr>
          <w:sz w:val="28"/>
          <w:szCs w:val="28"/>
        </w:rPr>
      </w:pP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Next steps for Provost Office</w:t>
      </w: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President Capilouto announced the departure of Provost Christine Riordan.  She has accepted the President position at Adelphi Univers</w:t>
      </w:r>
      <w:r w:rsidR="00AC25AA">
        <w:rPr>
          <w:szCs w:val="28"/>
        </w:rPr>
        <w:t>ity in New York.  The president will be talking with each dean individually over the next few weeks.  The president stated in his email he hopes to have a provost in place January 1, 2015</w:t>
      </w:r>
      <w:r w:rsidRPr="00BA4BAC">
        <w:rPr>
          <w:szCs w:val="28"/>
        </w:rPr>
        <w:t>.</w:t>
      </w:r>
    </w:p>
    <w:p w:rsidR="00BA4BAC" w:rsidRPr="00BA4BAC" w:rsidRDefault="00BA4BAC" w:rsidP="00AC25AA">
      <w:pPr>
        <w:jc w:val="both"/>
        <w:rPr>
          <w:szCs w:val="28"/>
        </w:rPr>
      </w:pP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Chair’s SEC meetings</w:t>
      </w: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Dean Kornbluh suggested that department chairs hold meetings with other department chairs i</w:t>
      </w:r>
      <w:r w:rsidR="00AC25AA">
        <w:rPr>
          <w:szCs w:val="28"/>
        </w:rPr>
        <w:t>n their cohorts, whether it be the SEC, Mississippi Valley, etc.</w:t>
      </w:r>
      <w:r w:rsidRPr="00BA4BAC">
        <w:rPr>
          <w:szCs w:val="28"/>
        </w:rPr>
        <w:t xml:space="preserve">  He offered college help</w:t>
      </w:r>
      <w:r w:rsidR="00AC25AA">
        <w:rPr>
          <w:szCs w:val="28"/>
        </w:rPr>
        <w:t xml:space="preserve"> on staffing</w:t>
      </w:r>
      <w:r w:rsidRPr="00BA4BAC">
        <w:rPr>
          <w:szCs w:val="28"/>
        </w:rPr>
        <w:t xml:space="preserve"> </w:t>
      </w:r>
      <w:r w:rsidR="00AC25AA">
        <w:rPr>
          <w:szCs w:val="28"/>
        </w:rPr>
        <w:t>the</w:t>
      </w:r>
      <w:r w:rsidRPr="00BA4BAC">
        <w:rPr>
          <w:szCs w:val="28"/>
        </w:rPr>
        <w:t xml:space="preserve"> arrangements.</w:t>
      </w:r>
    </w:p>
    <w:p w:rsidR="00BA4BAC" w:rsidRPr="00BA4BAC" w:rsidRDefault="00BA4BAC" w:rsidP="00AC25AA">
      <w:pPr>
        <w:jc w:val="both"/>
        <w:rPr>
          <w:szCs w:val="28"/>
        </w:rPr>
      </w:pP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Night of Creativity</w:t>
      </w: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The College</w:t>
      </w:r>
      <w:r w:rsidR="00AC25AA">
        <w:rPr>
          <w:szCs w:val="28"/>
        </w:rPr>
        <w:t xml:space="preserve">’s </w:t>
      </w:r>
      <w:proofErr w:type="gramStart"/>
      <w:r w:rsidR="00AC25AA">
        <w:rPr>
          <w:szCs w:val="28"/>
        </w:rPr>
        <w:t>staff</w:t>
      </w:r>
      <w:r w:rsidRPr="00BA4BAC">
        <w:rPr>
          <w:szCs w:val="28"/>
        </w:rPr>
        <w:t xml:space="preserve"> are</w:t>
      </w:r>
      <w:proofErr w:type="gramEnd"/>
      <w:r w:rsidRPr="00BA4BAC">
        <w:rPr>
          <w:szCs w:val="28"/>
        </w:rPr>
        <w:t xml:space="preserve"> welcome to participate in the 3</w:t>
      </w:r>
      <w:r w:rsidRPr="00BA4BAC">
        <w:rPr>
          <w:szCs w:val="28"/>
          <w:vertAlign w:val="superscript"/>
        </w:rPr>
        <w:t>rd</w:t>
      </w:r>
      <w:r w:rsidRPr="00BA4BAC">
        <w:rPr>
          <w:szCs w:val="28"/>
        </w:rPr>
        <w:t xml:space="preserve"> annual Night of Creativity.  This year’s event will be on January 5.  Interested employees will report to work on January 5 at 3:00pm and work until midnight.  The nex</w:t>
      </w:r>
      <w:r w:rsidR="00AC25AA">
        <w:rPr>
          <w:szCs w:val="28"/>
        </w:rPr>
        <w:t>t day they will work remotely. The projects they work on will be presented at a</w:t>
      </w:r>
      <w:r w:rsidRPr="00BA4BAC">
        <w:rPr>
          <w:szCs w:val="28"/>
        </w:rPr>
        <w:t xml:space="preserve"> brown bag </w:t>
      </w:r>
      <w:r w:rsidR="00AC25AA">
        <w:rPr>
          <w:szCs w:val="28"/>
        </w:rPr>
        <w:t>lunch</w:t>
      </w:r>
      <w:r w:rsidRPr="00BA4BAC">
        <w:rPr>
          <w:szCs w:val="28"/>
        </w:rPr>
        <w:t xml:space="preserve"> later in January.</w:t>
      </w:r>
      <w:r w:rsidR="00204989">
        <w:rPr>
          <w:szCs w:val="28"/>
        </w:rPr>
        <w:t xml:space="preserve">  The </w:t>
      </w:r>
      <w:proofErr w:type="gramStart"/>
      <w:r w:rsidR="00204989">
        <w:rPr>
          <w:szCs w:val="28"/>
        </w:rPr>
        <w:t>staff enjoy</w:t>
      </w:r>
      <w:proofErr w:type="gramEnd"/>
      <w:r w:rsidR="00204989">
        <w:rPr>
          <w:szCs w:val="28"/>
        </w:rPr>
        <w:t xml:space="preserve"> this event and it builds collegiality. </w:t>
      </w:r>
    </w:p>
    <w:p w:rsidR="00BA4BAC" w:rsidRPr="00BA4BAC" w:rsidRDefault="00BA4BAC" w:rsidP="00AC25AA">
      <w:pPr>
        <w:jc w:val="both"/>
        <w:rPr>
          <w:szCs w:val="28"/>
        </w:rPr>
      </w:pP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>Students Success Update</w:t>
      </w:r>
    </w:p>
    <w:p w:rsidR="00BA4BAC" w:rsidRPr="00BA4BAC" w:rsidRDefault="00712A0D" w:rsidP="00204989">
      <w:pPr>
        <w:jc w:val="both"/>
        <w:rPr>
          <w:szCs w:val="28"/>
        </w:rPr>
      </w:pPr>
      <w:r>
        <w:rPr>
          <w:szCs w:val="28"/>
        </w:rPr>
        <w:t xml:space="preserve">The dean informed the group that the president was pleased with the 5 page student success report. </w:t>
      </w:r>
      <w:r w:rsidR="00204989">
        <w:rPr>
          <w:szCs w:val="28"/>
        </w:rPr>
        <w:t>The college is seeking ways to work on increased student success and retention for this semester. S</w:t>
      </w:r>
      <w:r w:rsidR="00EE1BCA">
        <w:rPr>
          <w:szCs w:val="28"/>
        </w:rPr>
        <w:t xml:space="preserve">everal </w:t>
      </w:r>
      <w:proofErr w:type="gramStart"/>
      <w:r w:rsidR="00204989">
        <w:rPr>
          <w:szCs w:val="28"/>
        </w:rPr>
        <w:t>faculty</w:t>
      </w:r>
      <w:proofErr w:type="gramEnd"/>
      <w:r w:rsidR="00204989">
        <w:rPr>
          <w:szCs w:val="28"/>
        </w:rPr>
        <w:t xml:space="preserve"> in the psychology department are</w:t>
      </w:r>
      <w:r w:rsidR="00EE1BCA">
        <w:rPr>
          <w:szCs w:val="28"/>
        </w:rPr>
        <w:t xml:space="preserve"> reaching out to students who are at risk.  </w:t>
      </w:r>
      <w:r w:rsidR="00204989">
        <w:rPr>
          <w:szCs w:val="28"/>
        </w:rPr>
        <w:t>They reported that i</w:t>
      </w:r>
      <w:r w:rsidR="00EE1BCA">
        <w:rPr>
          <w:szCs w:val="28"/>
        </w:rPr>
        <w:t xml:space="preserve">t </w:t>
      </w:r>
      <w:r w:rsidR="00204989">
        <w:rPr>
          <w:szCs w:val="28"/>
        </w:rPr>
        <w:t>is beneficial</w:t>
      </w:r>
      <w:r w:rsidR="00EE1BCA">
        <w:rPr>
          <w:szCs w:val="28"/>
        </w:rPr>
        <w:t xml:space="preserve"> if there is already a connection</w:t>
      </w:r>
      <w:r w:rsidR="00204989">
        <w:rPr>
          <w:szCs w:val="28"/>
        </w:rPr>
        <w:t xml:space="preserve"> established with the student</w:t>
      </w:r>
      <w:r w:rsidR="00EE1BCA">
        <w:rPr>
          <w:szCs w:val="28"/>
        </w:rPr>
        <w:t xml:space="preserve">.  This has been helpful in catching unadvised scheduling for next semester.  These conversations must be sensitive and thought through.  Another strategy is to investigate where the students are successful.  </w:t>
      </w:r>
      <w:r w:rsidR="00814DDA">
        <w:rPr>
          <w:szCs w:val="28"/>
        </w:rPr>
        <w:t>The idea is that s</w:t>
      </w:r>
      <w:r w:rsidR="00EE1BCA">
        <w:rPr>
          <w:szCs w:val="28"/>
        </w:rPr>
        <w:t xml:space="preserve">tudents who maybe struggling in STEM courses </w:t>
      </w:r>
      <w:r w:rsidR="00814DDA">
        <w:rPr>
          <w:szCs w:val="28"/>
        </w:rPr>
        <w:t>could</w:t>
      </w:r>
      <w:r w:rsidR="00EE1BCA">
        <w:rPr>
          <w:szCs w:val="28"/>
        </w:rPr>
        <w:t xml:space="preserve"> be successful in the Humanities or Social Sciences.  The Dean encouraged the chairs to work with the data team to determine if there maybe student</w:t>
      </w:r>
      <w:r w:rsidR="00204989">
        <w:rPr>
          <w:szCs w:val="28"/>
        </w:rPr>
        <w:t>s</w:t>
      </w:r>
      <w:r w:rsidR="00EE1BCA">
        <w:rPr>
          <w:szCs w:val="28"/>
        </w:rPr>
        <w:t xml:space="preserve"> they could encourage to change majors.  It helps to be “noticed.”  </w:t>
      </w:r>
      <w:r w:rsidR="00EE1BCA" w:rsidRPr="00BA4BAC">
        <w:rPr>
          <w:szCs w:val="28"/>
        </w:rPr>
        <w:t xml:space="preserve"> </w:t>
      </w:r>
      <w:r w:rsidR="00204989">
        <w:rPr>
          <w:szCs w:val="28"/>
        </w:rPr>
        <w:t xml:space="preserve">The dean also acknowledged there still remains an </w:t>
      </w:r>
      <w:r w:rsidR="00814DDA">
        <w:rPr>
          <w:szCs w:val="28"/>
        </w:rPr>
        <w:t>instructor i</w:t>
      </w:r>
      <w:r w:rsidR="00BA4BAC" w:rsidRPr="00BA4BAC">
        <w:rPr>
          <w:szCs w:val="28"/>
        </w:rPr>
        <w:t>ssue</w:t>
      </w:r>
      <w:r w:rsidR="00204989">
        <w:rPr>
          <w:szCs w:val="28"/>
        </w:rPr>
        <w:t xml:space="preserve"> in success and retention.   Additionally, the college is creating a committee who will be charged with creating a</w:t>
      </w:r>
      <w:r w:rsidR="00AC25AA">
        <w:rPr>
          <w:szCs w:val="28"/>
        </w:rPr>
        <w:t xml:space="preserve"> </w:t>
      </w:r>
      <w:r w:rsidR="00204989">
        <w:rPr>
          <w:szCs w:val="28"/>
        </w:rPr>
        <w:t>common a</w:t>
      </w:r>
      <w:r w:rsidR="00BA4BAC" w:rsidRPr="00BA4BAC">
        <w:rPr>
          <w:szCs w:val="28"/>
        </w:rPr>
        <w:t xml:space="preserve">cademic </w:t>
      </w:r>
      <w:r w:rsidR="00204989">
        <w:rPr>
          <w:szCs w:val="28"/>
        </w:rPr>
        <w:t>c</w:t>
      </w:r>
      <w:r w:rsidR="00BA4BAC" w:rsidRPr="00BA4BAC">
        <w:rPr>
          <w:szCs w:val="28"/>
        </w:rPr>
        <w:t>ulture</w:t>
      </w:r>
      <w:r w:rsidR="00AC25AA">
        <w:rPr>
          <w:szCs w:val="28"/>
        </w:rPr>
        <w:t>.</w:t>
      </w:r>
      <w:r w:rsidR="00204989">
        <w:rPr>
          <w:szCs w:val="28"/>
        </w:rPr>
        <w:t xml:space="preserve">  The group will prepare a </w:t>
      </w:r>
      <w:r w:rsidR="00AC25AA">
        <w:rPr>
          <w:szCs w:val="28"/>
        </w:rPr>
        <w:t>12 month</w:t>
      </w:r>
      <w:r w:rsidR="00204989">
        <w:rPr>
          <w:szCs w:val="28"/>
        </w:rPr>
        <w:t xml:space="preserve"> calendar on how the college will build this culture.  If you want to be on the committee or have faculty who might be interested, please work with Kirsten Turner.</w:t>
      </w:r>
      <w:r w:rsidR="00EE1BCA" w:rsidRPr="00EE1BCA">
        <w:t xml:space="preserve"> </w:t>
      </w:r>
      <w:r w:rsidR="00204989">
        <w:rPr>
          <w:szCs w:val="28"/>
        </w:rPr>
        <w:t xml:space="preserve"> </w:t>
      </w:r>
      <w:r w:rsidR="00EE1BCA" w:rsidRPr="00EE1BCA">
        <w:rPr>
          <w:szCs w:val="28"/>
        </w:rPr>
        <w:t>The college will continue conversations on student success and ret</w:t>
      </w:r>
      <w:r w:rsidR="00204989">
        <w:rPr>
          <w:szCs w:val="28"/>
        </w:rPr>
        <w:t>ention in January.</w:t>
      </w:r>
    </w:p>
    <w:p w:rsidR="00BA4BAC" w:rsidRPr="00BA4BAC" w:rsidRDefault="00BA4BAC" w:rsidP="00AC25AA">
      <w:pPr>
        <w:ind w:left="1800"/>
        <w:jc w:val="both"/>
        <w:rPr>
          <w:szCs w:val="28"/>
        </w:rPr>
      </w:pPr>
    </w:p>
    <w:p w:rsidR="00BA4BAC" w:rsidRPr="00BA4BAC" w:rsidRDefault="00BA4BAC" w:rsidP="00AC25AA">
      <w:pPr>
        <w:jc w:val="both"/>
        <w:rPr>
          <w:szCs w:val="28"/>
        </w:rPr>
      </w:pPr>
      <w:r w:rsidRPr="00BA4BAC">
        <w:rPr>
          <w:szCs w:val="28"/>
        </w:rPr>
        <w:t xml:space="preserve">Update on External Funding and Start-up </w:t>
      </w:r>
    </w:p>
    <w:p w:rsidR="00BA4BAC" w:rsidRPr="00BA4BAC" w:rsidRDefault="00204989" w:rsidP="00204989">
      <w:pPr>
        <w:jc w:val="both"/>
        <w:rPr>
          <w:szCs w:val="28"/>
        </w:rPr>
      </w:pPr>
      <w:r>
        <w:rPr>
          <w:szCs w:val="28"/>
        </w:rPr>
        <w:t>Beginning in F</w:t>
      </w:r>
      <w:r w:rsidR="00BA4BAC" w:rsidRPr="00BA4BAC">
        <w:rPr>
          <w:szCs w:val="28"/>
        </w:rPr>
        <w:t xml:space="preserve">Y2016 </w:t>
      </w:r>
      <w:r>
        <w:rPr>
          <w:szCs w:val="28"/>
        </w:rPr>
        <w:t>the College will no longer be able to request large s</w:t>
      </w:r>
      <w:r w:rsidR="00BA4BAC" w:rsidRPr="00BA4BAC">
        <w:rPr>
          <w:szCs w:val="28"/>
        </w:rPr>
        <w:t>tart-up</w:t>
      </w:r>
      <w:r>
        <w:rPr>
          <w:szCs w:val="28"/>
        </w:rPr>
        <w:t xml:space="preserve"> packages from the OVPR.  The dean stressed the importance of </w:t>
      </w:r>
      <w:r w:rsidR="00814DDA">
        <w:rPr>
          <w:szCs w:val="28"/>
        </w:rPr>
        <w:t xml:space="preserve">spending </w:t>
      </w:r>
      <w:proofErr w:type="gramStart"/>
      <w:r w:rsidR="00814DDA">
        <w:rPr>
          <w:szCs w:val="28"/>
        </w:rPr>
        <w:t>departments</w:t>
      </w:r>
      <w:proofErr w:type="gramEnd"/>
      <w:r w:rsidR="00814DDA">
        <w:rPr>
          <w:szCs w:val="28"/>
        </w:rPr>
        <w:t xml:space="preserve"> complete budget.  </w:t>
      </w:r>
    </w:p>
    <w:p w:rsidR="00AB1AEA" w:rsidRPr="0084264A" w:rsidRDefault="00814DDA" w:rsidP="0084264A">
      <w:pPr>
        <w:jc w:val="both"/>
        <w:rPr>
          <w:szCs w:val="28"/>
        </w:rPr>
      </w:pPr>
      <w:r>
        <w:rPr>
          <w:szCs w:val="28"/>
        </w:rPr>
        <w:t>Finally, the group discussed the v</w:t>
      </w:r>
      <w:r w:rsidR="00BA4BAC" w:rsidRPr="00BA4BAC">
        <w:rPr>
          <w:szCs w:val="28"/>
        </w:rPr>
        <w:t xml:space="preserve">alue of </w:t>
      </w:r>
      <w:r>
        <w:rPr>
          <w:szCs w:val="28"/>
        </w:rPr>
        <w:t>a</w:t>
      </w:r>
      <w:r w:rsidR="00BA4BAC" w:rsidRPr="00BA4BAC">
        <w:rPr>
          <w:szCs w:val="28"/>
        </w:rPr>
        <w:t>cademic time buy-outs</w:t>
      </w:r>
      <w:r>
        <w:rPr>
          <w:szCs w:val="28"/>
        </w:rPr>
        <w:t xml:space="preserve"> from NIH grants.  These buyouts release money which the department then keeps.</w:t>
      </w:r>
      <w:bookmarkStart w:id="0" w:name="_GoBack"/>
      <w:bookmarkEnd w:id="0"/>
    </w:p>
    <w:sectPr w:rsidR="00AB1AEA" w:rsidRPr="00842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0B4F"/>
    <w:multiLevelType w:val="hybridMultilevel"/>
    <w:tmpl w:val="F93E4B46"/>
    <w:lvl w:ilvl="0" w:tplc="A746AC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64"/>
    <w:rsid w:val="001F5823"/>
    <w:rsid w:val="00204989"/>
    <w:rsid w:val="00712A0D"/>
    <w:rsid w:val="00814DDA"/>
    <w:rsid w:val="0084264A"/>
    <w:rsid w:val="00AB1AEA"/>
    <w:rsid w:val="00AC25AA"/>
    <w:rsid w:val="00BA4BAC"/>
    <w:rsid w:val="00E64A64"/>
    <w:rsid w:val="00E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E94E457C</Template>
  <TotalTime>162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Loynachan, Abbie M</dc:creator>
  <cp:keywords/>
  <dc:description/>
  <cp:lastModifiedBy>Loynachan, Abbie M</cp:lastModifiedBy>
  <cp:revision>3</cp:revision>
  <dcterms:created xsi:type="dcterms:W3CDTF">2014-12-04T18:44:00Z</dcterms:created>
  <dcterms:modified xsi:type="dcterms:W3CDTF">2014-12-09T20:02:00Z</dcterms:modified>
</cp:coreProperties>
</file>